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97591" w14:textId="78D88FA3" w:rsidR="00254830" w:rsidRPr="0046490B" w:rsidRDefault="00254830" w:rsidP="00254830">
      <w:pPr>
        <w:widowControl w:val="0"/>
        <w:spacing w:line="580" w:lineRule="exact"/>
        <w:rPr>
          <w:rFonts w:ascii="黑体" w:eastAsia="黑体" w:hAnsi="黑体" w:hint="eastAsia"/>
          <w:sz w:val="32"/>
          <w:szCs w:val="32"/>
        </w:rPr>
      </w:pPr>
      <w:r w:rsidRPr="0046490B">
        <w:rPr>
          <w:rFonts w:ascii="黑体" w:eastAsia="黑体" w:hAnsi="黑体" w:hint="eastAsia"/>
          <w:sz w:val="32"/>
          <w:szCs w:val="32"/>
        </w:rPr>
        <w:t>附件</w:t>
      </w:r>
      <w:r>
        <w:rPr>
          <w:rFonts w:ascii="黑体" w:eastAsia="黑体" w:hAnsi="黑体"/>
          <w:sz w:val="32"/>
          <w:szCs w:val="32"/>
        </w:rPr>
        <w:t>2</w:t>
      </w:r>
    </w:p>
    <w:p w14:paraId="37001C09" w14:textId="77777777" w:rsidR="00254830" w:rsidRPr="00254830" w:rsidRDefault="00254830" w:rsidP="00254830">
      <w:pPr>
        <w:widowControl w:val="0"/>
        <w:spacing w:line="580" w:lineRule="exact"/>
        <w:jc w:val="center"/>
        <w:outlineLvl w:val="0"/>
        <w:rPr>
          <w:rFonts w:ascii="小标宋" w:eastAsia="小标宋" w:hAnsi="Calibri"/>
          <w:sz w:val="44"/>
          <w:szCs w:val="32"/>
        </w:rPr>
      </w:pPr>
      <w:r w:rsidRPr="00254830">
        <w:rPr>
          <w:rFonts w:ascii="小标宋" w:eastAsia="小标宋" w:hAnsi="Calibri" w:hint="eastAsia"/>
          <w:sz w:val="44"/>
          <w:szCs w:val="32"/>
        </w:rPr>
        <w:t>工程师国际互认有关情况</w:t>
      </w:r>
    </w:p>
    <w:p w14:paraId="1A404F60" w14:textId="77777777" w:rsidR="00254830" w:rsidRDefault="00254830" w:rsidP="00254830">
      <w:pPr>
        <w:snapToGrid w:val="0"/>
        <w:spacing w:line="580" w:lineRule="exact"/>
        <w:ind w:firstLine="646"/>
        <w:rPr>
          <w:rFonts w:ascii="仿宋_GB2312" w:eastAsia="仿宋_GB2312" w:hAnsi="仿宋_GB2312" w:cs="仿宋_GB2312" w:hint="eastAsia"/>
          <w:sz w:val="32"/>
          <w:szCs w:val="32"/>
        </w:rPr>
      </w:pPr>
    </w:p>
    <w:p w14:paraId="3031E201" w14:textId="369412CB" w:rsidR="00254830" w:rsidRDefault="00254830" w:rsidP="00254830">
      <w:pPr>
        <w:snapToGrid w:val="0"/>
        <w:spacing w:line="580" w:lineRule="exact"/>
        <w:ind w:firstLine="646"/>
        <w:rPr>
          <w:rFonts w:ascii="仿宋_GB2312" w:eastAsia="仿宋_GB2312" w:hAnsi="仿宋_GB2312" w:cs="仿宋_GB2312" w:hint="eastAsia"/>
          <w:sz w:val="32"/>
          <w:szCs w:val="32"/>
        </w:rPr>
      </w:pPr>
      <w:r w:rsidRPr="00A51569">
        <w:rPr>
          <w:rFonts w:ascii="仿宋_GB2312" w:eastAsia="仿宋_GB2312" w:hAnsi="仿宋_GB2312" w:cs="仿宋_GB2312" w:hint="eastAsia"/>
          <w:sz w:val="32"/>
          <w:szCs w:val="32"/>
        </w:rPr>
        <w:t>近年来，随着我国企业“走出去”步伐加快，工程师资格在境外不被认可</w:t>
      </w:r>
      <w:r w:rsidR="00073FC2" w:rsidRPr="00A51569">
        <w:rPr>
          <w:rFonts w:ascii="仿宋_GB2312" w:eastAsia="仿宋_GB2312" w:hAnsi="仿宋_GB2312" w:cs="仿宋_GB2312" w:hint="eastAsia"/>
          <w:sz w:val="32"/>
          <w:szCs w:val="32"/>
        </w:rPr>
        <w:t>，造成境外工程建设成本增加、工程工期延长问题愈发凸显</w:t>
      </w:r>
      <w:r w:rsidRPr="00A51569">
        <w:rPr>
          <w:rFonts w:ascii="仿宋_GB2312" w:eastAsia="仿宋_GB2312" w:hAnsi="仿宋_GB2312" w:cs="仿宋_GB2312" w:hint="eastAsia"/>
          <w:sz w:val="32"/>
          <w:szCs w:val="32"/>
        </w:rPr>
        <w:t>，一定程度上制约了工程师跨境流动和企业工程项目开展。加快推动工程师国际互认，已成为服务我国卓越工程师队伍建设，助力我国企业“走出去”，促进工程人才和服务国际流动转化为高质量发展新动能的当务之急。</w:t>
      </w:r>
    </w:p>
    <w:p w14:paraId="04B808D3" w14:textId="77777777" w:rsidR="00254830" w:rsidRPr="0074173F" w:rsidRDefault="00254830" w:rsidP="00254830">
      <w:pPr>
        <w:snapToGrid w:val="0"/>
        <w:spacing w:line="580" w:lineRule="exact"/>
        <w:ind w:firstLine="646"/>
        <w:outlineLvl w:val="0"/>
        <w:rPr>
          <w:rFonts w:ascii="黑体" w:eastAsia="黑体" w:hAnsi="黑体" w:hint="eastAsia"/>
          <w:sz w:val="32"/>
        </w:rPr>
      </w:pPr>
      <w:r w:rsidRPr="0074173F">
        <w:rPr>
          <w:rFonts w:ascii="黑体" w:eastAsia="黑体" w:hAnsi="黑体" w:hint="eastAsia"/>
          <w:sz w:val="32"/>
        </w:rPr>
        <w:t>一</w:t>
      </w:r>
      <w:r w:rsidRPr="0074173F">
        <w:rPr>
          <w:rFonts w:ascii="黑体" w:eastAsia="黑体" w:hAnsi="黑体"/>
          <w:sz w:val="32"/>
        </w:rPr>
        <w:t>、</w:t>
      </w:r>
      <w:r>
        <w:rPr>
          <w:rFonts w:ascii="黑体" w:eastAsia="黑体" w:hAnsi="黑体" w:hint="eastAsia"/>
          <w:sz w:val="32"/>
        </w:rPr>
        <w:t>中国科协</w:t>
      </w:r>
      <w:r>
        <w:rPr>
          <w:rFonts w:ascii="黑体" w:eastAsia="黑体" w:hAnsi="黑体"/>
          <w:sz w:val="32"/>
        </w:rPr>
        <w:t>与中国工程师联合体</w:t>
      </w:r>
    </w:p>
    <w:p w14:paraId="23372C91" w14:textId="77777777" w:rsidR="00254830" w:rsidRDefault="00254830" w:rsidP="00254830">
      <w:pPr>
        <w:snapToGrid w:val="0"/>
        <w:spacing w:line="580" w:lineRule="exact"/>
        <w:ind w:firstLine="646"/>
        <w:rPr>
          <w:rFonts w:ascii="仿宋_GB2312" w:eastAsia="仿宋_GB2312" w:hAnsi="仿宋_GB2312" w:cs="仿宋_GB2312" w:hint="eastAsia"/>
          <w:sz w:val="32"/>
          <w:szCs w:val="32"/>
        </w:rPr>
      </w:pPr>
      <w:r>
        <w:rPr>
          <w:rFonts w:ascii="仿宋_GB2312" w:eastAsia="仿宋_GB2312" w:hint="eastAsia"/>
          <w:sz w:val="32"/>
        </w:rPr>
        <w:t>中国科学技术协会</w:t>
      </w:r>
      <w:r>
        <w:rPr>
          <w:rFonts w:ascii="仿宋_GB2312" w:eastAsia="仿宋_GB2312"/>
          <w:sz w:val="32"/>
        </w:rPr>
        <w:t>（</w:t>
      </w:r>
      <w:r>
        <w:rPr>
          <w:rFonts w:ascii="仿宋_GB2312" w:eastAsia="仿宋_GB2312" w:hint="eastAsia"/>
          <w:sz w:val="32"/>
        </w:rPr>
        <w:t>以下</w:t>
      </w:r>
      <w:r>
        <w:rPr>
          <w:rFonts w:ascii="仿宋_GB2312" w:eastAsia="仿宋_GB2312"/>
          <w:sz w:val="32"/>
        </w:rPr>
        <w:t>简称科协）</w:t>
      </w:r>
      <w:r w:rsidRPr="006F4362">
        <w:rPr>
          <w:rFonts w:ascii="仿宋_GB2312" w:eastAsia="仿宋_GB2312" w:hint="eastAsia"/>
          <w:sz w:val="32"/>
        </w:rPr>
        <w:t>是中国科学技术工作者的群众组织，是中国共产党领导下的人民团体，是党和政府联系科学技术工作者的桥梁和纽带，是国家推动科学技术事业发展、建设世界科技强国的重要力量。</w:t>
      </w:r>
      <w:r>
        <w:rPr>
          <w:rFonts w:ascii="仿宋_GB2312" w:eastAsia="仿宋_GB2312" w:hint="eastAsia"/>
          <w:sz w:val="32"/>
        </w:rPr>
        <w:t>中国科协由全国学会、协会、研究会，</w:t>
      </w:r>
      <w:r w:rsidRPr="00EC1DF1">
        <w:rPr>
          <w:rFonts w:ascii="仿宋_GB2312" w:eastAsia="仿宋_GB2312" w:hint="eastAsia"/>
          <w:sz w:val="32"/>
        </w:rPr>
        <w:t>地方科学技术协会及基层组织组成</w:t>
      </w:r>
      <w:r>
        <w:rPr>
          <w:rFonts w:ascii="仿宋_GB2312" w:eastAsia="仿宋_GB2312" w:hAnsi="仿宋_GB2312" w:cs="仿宋_GB2312" w:hint="eastAsia"/>
          <w:sz w:val="32"/>
          <w:szCs w:val="32"/>
        </w:rPr>
        <w:t>。</w:t>
      </w:r>
    </w:p>
    <w:p w14:paraId="16B58D12" w14:textId="3AA1566E" w:rsidR="00254830" w:rsidRDefault="00254830" w:rsidP="00254830">
      <w:pPr>
        <w:snapToGrid w:val="0"/>
        <w:spacing w:line="580" w:lineRule="exact"/>
        <w:ind w:firstLine="64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工程技术</w:t>
      </w:r>
      <w:r>
        <w:rPr>
          <w:rFonts w:ascii="仿宋_GB2312" w:eastAsia="仿宋_GB2312" w:hAnsi="仿宋_GB2312" w:cs="仿宋_GB2312"/>
          <w:sz w:val="32"/>
          <w:szCs w:val="32"/>
        </w:rPr>
        <w:t>人才是科技工作</w:t>
      </w:r>
      <w:r>
        <w:rPr>
          <w:rFonts w:ascii="仿宋_GB2312" w:eastAsia="仿宋_GB2312" w:hAnsi="仿宋_GB2312" w:cs="仿宋_GB2312" w:hint="eastAsia"/>
          <w:sz w:val="32"/>
          <w:szCs w:val="32"/>
        </w:rPr>
        <w:t>者</w:t>
      </w:r>
      <w:r>
        <w:rPr>
          <w:rFonts w:ascii="仿宋_GB2312" w:eastAsia="仿宋_GB2312" w:hAnsi="仿宋_GB2312" w:cs="仿宋_GB2312"/>
          <w:sz w:val="32"/>
          <w:szCs w:val="32"/>
        </w:rPr>
        <w:t>的重要组成部分</w:t>
      </w:r>
      <w:r>
        <w:rPr>
          <w:rFonts w:ascii="仿宋_GB2312" w:eastAsia="仿宋_GB2312" w:hAnsi="仿宋_GB2312" w:cs="仿宋_GB2312" w:hint="eastAsia"/>
          <w:sz w:val="32"/>
          <w:szCs w:val="32"/>
        </w:rPr>
        <w:t>。</w:t>
      </w:r>
      <w:r w:rsidRPr="006420BC">
        <w:rPr>
          <w:rFonts w:ascii="仿宋_GB2312" w:eastAsia="仿宋_GB2312" w:hAnsi="仿宋_GB2312" w:cs="仿宋_GB2312" w:hint="eastAsia"/>
          <w:sz w:val="32"/>
          <w:szCs w:val="32"/>
        </w:rPr>
        <w:t>2021年3月18日</w:t>
      </w:r>
      <w:r>
        <w:rPr>
          <w:rFonts w:ascii="仿宋_GB2312" w:eastAsia="仿宋_GB2312" w:hAnsi="仿宋_GB2312" w:cs="仿宋_GB2312" w:hint="eastAsia"/>
          <w:sz w:val="32"/>
          <w:szCs w:val="32"/>
        </w:rPr>
        <w:t>，在中国科协</w:t>
      </w:r>
      <w:r w:rsidRPr="006420BC">
        <w:rPr>
          <w:rFonts w:ascii="仿宋_GB2312" w:eastAsia="仿宋_GB2312" w:hAnsi="仿宋_GB2312" w:cs="仿宋_GB2312" w:hint="eastAsia"/>
          <w:sz w:val="32"/>
          <w:szCs w:val="32"/>
        </w:rPr>
        <w:t>倡导下，全国学会、地方工程师学会、高校、企业等82家单位共同发起</w:t>
      </w:r>
      <w:r>
        <w:rPr>
          <w:rFonts w:ascii="仿宋_GB2312" w:eastAsia="仿宋_GB2312" w:hAnsi="仿宋_GB2312" w:cs="仿宋_GB2312" w:hint="eastAsia"/>
          <w:sz w:val="32"/>
          <w:szCs w:val="32"/>
        </w:rPr>
        <w:t>成立中国工程师联合体（以下</w:t>
      </w:r>
      <w:r>
        <w:rPr>
          <w:rFonts w:ascii="仿宋_GB2312" w:eastAsia="仿宋_GB2312" w:hAnsi="仿宋_GB2312" w:cs="仿宋_GB2312"/>
          <w:sz w:val="32"/>
          <w:szCs w:val="32"/>
        </w:rPr>
        <w:t>简称</w:t>
      </w:r>
      <w:r>
        <w:rPr>
          <w:rFonts w:ascii="仿宋_GB2312" w:eastAsia="仿宋_GB2312" w:hAnsi="仿宋_GB2312" w:cs="仿宋_GB2312" w:hint="eastAsia"/>
          <w:sz w:val="32"/>
          <w:szCs w:val="32"/>
        </w:rPr>
        <w:t>联合体），旨在</w:t>
      </w:r>
      <w:r w:rsidRPr="006420BC">
        <w:rPr>
          <w:rFonts w:ascii="仿宋_GB2312" w:eastAsia="仿宋_GB2312" w:hAnsi="仿宋_GB2312" w:cs="仿宋_GB2312" w:hint="eastAsia"/>
          <w:sz w:val="32"/>
          <w:szCs w:val="32"/>
        </w:rPr>
        <w:t>促进工程师职业发展和价值实现，服务经济社会发展，增进人类福祉。</w:t>
      </w:r>
      <w:r>
        <w:rPr>
          <w:rFonts w:ascii="仿宋_GB2312" w:eastAsia="仿宋_GB2312" w:hAnsi="仿宋_GB2312" w:cs="仿宋_GB2312" w:hint="eastAsia"/>
          <w:sz w:val="32"/>
          <w:szCs w:val="32"/>
        </w:rPr>
        <w:t>联合体</w:t>
      </w:r>
      <w:r w:rsidRPr="006420BC">
        <w:rPr>
          <w:rFonts w:ascii="仿宋_GB2312" w:eastAsia="仿宋_GB2312" w:hAnsi="仿宋_GB2312" w:cs="仿宋_GB2312" w:hint="eastAsia"/>
          <w:sz w:val="32"/>
          <w:szCs w:val="32"/>
        </w:rPr>
        <w:t>对内提升工程师职业化水平，服务科技经济融合发展；对外提升工程师国际化水平，推动工程师</w:t>
      </w:r>
      <w:r>
        <w:rPr>
          <w:rFonts w:ascii="仿宋_GB2312" w:eastAsia="仿宋_GB2312" w:hAnsi="仿宋_GB2312" w:cs="仿宋_GB2312" w:hint="eastAsia"/>
          <w:sz w:val="32"/>
          <w:szCs w:val="32"/>
        </w:rPr>
        <w:t>能力</w:t>
      </w:r>
      <w:r w:rsidRPr="006420BC">
        <w:rPr>
          <w:rFonts w:ascii="仿宋_GB2312" w:eastAsia="仿宋_GB2312" w:hAnsi="仿宋_GB2312" w:cs="仿宋_GB2312" w:hint="eastAsia"/>
          <w:sz w:val="32"/>
          <w:szCs w:val="32"/>
        </w:rPr>
        <w:t>互认，参与工程领域全球治理。</w:t>
      </w:r>
      <w:r w:rsidR="00157EF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详</w:t>
      </w:r>
      <w:r>
        <w:rPr>
          <w:rFonts w:ascii="仿宋_GB2312" w:eastAsia="仿宋_GB2312" w:hAnsi="仿宋_GB2312" w:cs="仿宋_GB2312"/>
          <w:sz w:val="32"/>
          <w:szCs w:val="32"/>
        </w:rPr>
        <w:t>见联合体</w:t>
      </w:r>
      <w:r>
        <w:rPr>
          <w:rFonts w:ascii="仿宋_GB2312" w:eastAsia="仿宋_GB2312" w:hAnsi="仿宋_GB2312" w:cs="仿宋_GB2312" w:hint="eastAsia"/>
          <w:sz w:val="32"/>
          <w:szCs w:val="32"/>
        </w:rPr>
        <w:t>官网</w:t>
      </w:r>
      <w:hyperlink r:id="rId7" w:history="1">
        <w:r w:rsidRPr="0031512C">
          <w:rPr>
            <w:rStyle w:val="af3"/>
            <w:rFonts w:ascii="仿宋_GB2312" w:eastAsia="仿宋_GB2312" w:hAnsi="仿宋_GB2312" w:cs="仿宋_GB2312"/>
            <w:sz w:val="32"/>
          </w:rPr>
          <w:t>http://www.cast-cse.org.cn</w:t>
        </w:r>
      </w:hyperlink>
      <w:r>
        <w:rPr>
          <w:rFonts w:ascii="仿宋_GB2312" w:eastAsia="仿宋_GB2312" w:hAnsi="仿宋_GB2312" w:cs="仿宋_GB2312" w:hint="eastAsia"/>
          <w:sz w:val="32"/>
          <w:szCs w:val="32"/>
        </w:rPr>
        <w:t>）</w:t>
      </w:r>
    </w:p>
    <w:p w14:paraId="4DF1AF93" w14:textId="77777777" w:rsidR="00254830" w:rsidRPr="008C6977" w:rsidRDefault="00254830" w:rsidP="00254830">
      <w:pPr>
        <w:snapToGrid w:val="0"/>
        <w:spacing w:line="580" w:lineRule="exact"/>
        <w:ind w:firstLine="646"/>
        <w:outlineLvl w:val="0"/>
        <w:rPr>
          <w:rFonts w:ascii="黑体" w:eastAsia="黑体" w:hAnsi="黑体" w:hint="eastAsia"/>
          <w:sz w:val="32"/>
        </w:rPr>
      </w:pPr>
      <w:r w:rsidRPr="008C6977">
        <w:rPr>
          <w:rFonts w:ascii="黑体" w:eastAsia="黑体" w:hAnsi="黑体" w:hint="eastAsia"/>
          <w:sz w:val="32"/>
        </w:rPr>
        <w:t>二</w:t>
      </w:r>
      <w:r w:rsidRPr="008C6977">
        <w:rPr>
          <w:rFonts w:ascii="黑体" w:eastAsia="黑体" w:hAnsi="黑体"/>
          <w:sz w:val="32"/>
        </w:rPr>
        <w:t>、</w:t>
      </w:r>
      <w:r w:rsidRPr="00D11E89">
        <w:rPr>
          <w:rFonts w:ascii="黑体" w:eastAsia="黑体" w:hAnsi="黑体" w:hint="eastAsia"/>
          <w:sz w:val="32"/>
        </w:rPr>
        <w:t>工程能力评价与</w:t>
      </w:r>
      <w:r>
        <w:rPr>
          <w:rFonts w:ascii="黑体" w:eastAsia="黑体" w:hAnsi="黑体"/>
          <w:sz w:val="32"/>
        </w:rPr>
        <w:t>工程师</w:t>
      </w:r>
      <w:r>
        <w:rPr>
          <w:rFonts w:ascii="黑体" w:eastAsia="黑体" w:hAnsi="黑体" w:hint="eastAsia"/>
          <w:sz w:val="32"/>
        </w:rPr>
        <w:t>国际</w:t>
      </w:r>
      <w:r>
        <w:rPr>
          <w:rFonts w:ascii="黑体" w:eastAsia="黑体" w:hAnsi="黑体"/>
          <w:sz w:val="32"/>
        </w:rPr>
        <w:t>互认</w:t>
      </w:r>
    </w:p>
    <w:p w14:paraId="4BE9718B" w14:textId="77777777" w:rsidR="00254830" w:rsidRPr="00A51569" w:rsidRDefault="00254830" w:rsidP="00254830">
      <w:pPr>
        <w:snapToGrid w:val="0"/>
        <w:spacing w:line="580" w:lineRule="exact"/>
        <w:ind w:firstLine="646"/>
        <w:rPr>
          <w:rFonts w:ascii="仿宋_GB2312" w:eastAsia="仿宋_GB2312" w:hAnsi="仿宋_GB2312" w:cs="仿宋_GB2312" w:hint="eastAsia"/>
          <w:sz w:val="32"/>
          <w:szCs w:val="32"/>
        </w:rPr>
      </w:pPr>
      <w:r w:rsidRPr="00A51569">
        <w:rPr>
          <w:rFonts w:ascii="仿宋_GB2312" w:eastAsia="仿宋_GB2312" w:hAnsi="仿宋_GB2312" w:cs="仿宋_GB2312" w:hint="eastAsia"/>
          <w:sz w:val="32"/>
          <w:szCs w:val="32"/>
        </w:rPr>
        <w:lastRenderedPageBreak/>
        <w:t>党的十八大以来，中国科协会同有关部门大力推动我国工程教育、工程能力国际互认和工程技术人员的国际交流。中国科协于2013年代表我国申请加入国际工程联盟《华盛顿协议》，并于2016年6月成为正式成员，实现了工程教育本科专业学位互认。为继续推进与工程教育互认衔接的工程师互认，中国科协成立中国工程师联合体，负责构建与国际接轨的工程师工程能力评价体系，发展具备国际互认条件的工程会员，积极推动与境外工程组织互认合作。</w:t>
      </w:r>
    </w:p>
    <w:p w14:paraId="55B5C4DA" w14:textId="77777777" w:rsidR="00254830" w:rsidRPr="00D912E2" w:rsidRDefault="00254830" w:rsidP="00254830">
      <w:pPr>
        <w:snapToGrid w:val="0"/>
        <w:spacing w:line="580" w:lineRule="exact"/>
        <w:ind w:firstLine="646"/>
        <w:rPr>
          <w:rFonts w:ascii="仿宋_GB2312" w:eastAsia="仿宋_GB2312"/>
          <w:sz w:val="32"/>
        </w:rPr>
      </w:pPr>
      <w:r>
        <w:rPr>
          <w:rFonts w:ascii="仿宋_GB2312" w:eastAsia="仿宋_GB2312" w:hAnsi="仿宋_GB2312" w:cs="仿宋_GB2312"/>
          <w:sz w:val="32"/>
          <w:szCs w:val="32"/>
        </w:rPr>
        <w:t>联合体</w:t>
      </w:r>
      <w:r>
        <w:rPr>
          <w:rFonts w:ascii="仿宋_GB2312" w:eastAsia="仿宋_GB2312" w:hAnsi="仿宋_GB2312" w:cs="仿宋_GB2312" w:hint="eastAsia"/>
          <w:sz w:val="32"/>
          <w:szCs w:val="32"/>
        </w:rPr>
        <w:t>授权</w:t>
      </w:r>
      <w:r>
        <w:rPr>
          <w:rFonts w:ascii="仿宋_GB2312" w:eastAsia="仿宋_GB2312" w:hAnsi="仿宋_GB2312" w:cs="仿宋_GB2312"/>
          <w:sz w:val="32"/>
          <w:szCs w:val="32"/>
        </w:rPr>
        <w:t>有关全国学会</w:t>
      </w:r>
      <w:r>
        <w:rPr>
          <w:rFonts w:ascii="仿宋_GB2312" w:eastAsia="仿宋_GB2312" w:hAnsi="仿宋_GB2312" w:cs="仿宋_GB2312" w:hint="eastAsia"/>
          <w:sz w:val="32"/>
          <w:szCs w:val="32"/>
        </w:rPr>
        <w:t>，</w:t>
      </w:r>
      <w:r w:rsidRPr="00A51569">
        <w:rPr>
          <w:rFonts w:ascii="仿宋_GB2312" w:eastAsia="仿宋_GB2312" w:hAnsi="仿宋_GB2312" w:cs="仿宋_GB2312" w:hint="eastAsia"/>
          <w:sz w:val="32"/>
          <w:szCs w:val="32"/>
        </w:rPr>
        <w:t>在电气工程、土木工程、信息通信工程等12个领域开展</w:t>
      </w:r>
      <w:r>
        <w:rPr>
          <w:rFonts w:ascii="仿宋_GB2312" w:eastAsia="仿宋_GB2312" w:hAnsi="仿宋_GB2312" w:cs="仿宋_GB2312"/>
          <w:sz w:val="32"/>
          <w:szCs w:val="32"/>
        </w:rPr>
        <w:t>工程能力</w:t>
      </w:r>
      <w:r w:rsidRPr="00A51569">
        <w:rPr>
          <w:rFonts w:ascii="仿宋_GB2312" w:eastAsia="仿宋_GB2312" w:hAnsi="仿宋_GB2312" w:cs="仿宋_GB2312" w:hint="eastAsia"/>
          <w:sz w:val="32"/>
          <w:szCs w:val="32"/>
        </w:rPr>
        <w:t>评价实践</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对通过</w:t>
      </w:r>
      <w:r>
        <w:rPr>
          <w:rFonts w:ascii="仿宋_GB2312" w:eastAsia="仿宋_GB2312" w:hAnsi="仿宋_GB2312" w:cs="仿宋_GB2312"/>
          <w:sz w:val="32"/>
          <w:szCs w:val="32"/>
        </w:rPr>
        <w:t>评价的</w:t>
      </w:r>
      <w:r>
        <w:rPr>
          <w:rFonts w:ascii="仿宋_GB2312" w:eastAsia="仿宋_GB2312" w:hAnsi="仿宋_GB2312" w:cs="仿宋_GB2312" w:hint="eastAsia"/>
          <w:sz w:val="32"/>
          <w:szCs w:val="32"/>
        </w:rPr>
        <w:t>工程技术人才</w:t>
      </w:r>
      <w:r>
        <w:rPr>
          <w:rFonts w:ascii="仿宋_GB2312" w:eastAsia="仿宋_GB2312" w:hAnsi="仿宋_GB2312" w:cs="仿宋_GB2312"/>
          <w:sz w:val="32"/>
          <w:szCs w:val="32"/>
        </w:rPr>
        <w:t>授予</w:t>
      </w:r>
      <w:r>
        <w:rPr>
          <w:rFonts w:ascii="仿宋_GB2312" w:eastAsia="仿宋_GB2312" w:hAnsi="仿宋_GB2312" w:cs="仿宋_GB2312" w:hint="eastAsia"/>
          <w:sz w:val="32"/>
          <w:szCs w:val="32"/>
        </w:rPr>
        <w:t>专业或</w:t>
      </w:r>
      <w:r>
        <w:rPr>
          <w:rFonts w:ascii="仿宋_GB2312" w:eastAsia="仿宋_GB2312" w:hAnsi="仿宋_GB2312" w:cs="仿宋_GB2312"/>
          <w:sz w:val="32"/>
          <w:szCs w:val="32"/>
        </w:rPr>
        <w:t>资深工程</w:t>
      </w:r>
      <w:r>
        <w:rPr>
          <w:rFonts w:ascii="仿宋_GB2312" w:eastAsia="仿宋_GB2312" w:hAnsi="仿宋_GB2312" w:cs="仿宋_GB2312" w:hint="eastAsia"/>
          <w:sz w:val="32"/>
          <w:szCs w:val="32"/>
        </w:rPr>
        <w:t>会员称号并发放</w:t>
      </w:r>
      <w:r>
        <w:rPr>
          <w:rFonts w:ascii="仿宋_GB2312" w:eastAsia="仿宋_GB2312" w:hAnsi="仿宋_GB2312" w:cs="仿宋_GB2312"/>
          <w:sz w:val="32"/>
          <w:szCs w:val="32"/>
        </w:rPr>
        <w:t>证书。</w:t>
      </w:r>
      <w:r w:rsidRPr="00D912E2">
        <w:rPr>
          <w:rFonts w:ascii="仿宋_GB2312" w:eastAsia="仿宋_GB2312" w:hAnsi="仿宋_GB2312" w:cs="仿宋_GB2312" w:hint="eastAsia"/>
          <w:sz w:val="32"/>
          <w:szCs w:val="32"/>
        </w:rPr>
        <w:t>工程会员证书</w:t>
      </w:r>
      <w:r>
        <w:rPr>
          <w:rFonts w:ascii="仿宋_GB2312" w:eastAsia="仿宋_GB2312" w:hAnsi="仿宋_GB2312" w:cs="仿宋_GB2312" w:hint="eastAsia"/>
          <w:sz w:val="32"/>
          <w:szCs w:val="32"/>
        </w:rPr>
        <w:t>可</w:t>
      </w:r>
      <w:r>
        <w:rPr>
          <w:rFonts w:ascii="仿宋_GB2312" w:eastAsia="仿宋_GB2312" w:hAnsi="仿宋_GB2312" w:cs="仿宋_GB2312"/>
          <w:sz w:val="32"/>
          <w:szCs w:val="32"/>
        </w:rPr>
        <w:t>作为</w:t>
      </w:r>
      <w:r>
        <w:rPr>
          <w:rFonts w:ascii="仿宋_GB2312" w:eastAsia="仿宋_GB2312" w:hAnsi="仿宋_GB2312" w:cs="仿宋_GB2312" w:hint="eastAsia"/>
          <w:sz w:val="32"/>
          <w:szCs w:val="32"/>
        </w:rPr>
        <w:t>：</w:t>
      </w:r>
      <w:r w:rsidRPr="00D912E2">
        <w:rPr>
          <w:rFonts w:ascii="仿宋_GB2312" w:eastAsia="仿宋_GB2312" w:hAnsi="仿宋_GB2312" w:cs="仿宋_GB2312" w:hint="eastAsia"/>
          <w:b/>
          <w:sz w:val="32"/>
          <w:szCs w:val="32"/>
        </w:rPr>
        <w:t>国际互认的“护照”</w:t>
      </w:r>
      <w:r>
        <w:rPr>
          <w:rFonts w:ascii="仿宋_GB2312" w:eastAsia="仿宋_GB2312" w:hAnsi="仿宋_GB2312" w:cs="仿宋_GB2312" w:hint="eastAsia"/>
          <w:sz w:val="32"/>
          <w:szCs w:val="32"/>
        </w:rPr>
        <w:t>，</w:t>
      </w:r>
      <w:r w:rsidRPr="00D912E2">
        <w:rPr>
          <w:rFonts w:ascii="仿宋_GB2312" w:eastAsia="仿宋_GB2312" w:hAnsi="仿宋_GB2312" w:cs="仿宋_GB2312" w:hint="eastAsia"/>
          <w:sz w:val="32"/>
          <w:szCs w:val="32"/>
        </w:rPr>
        <w:t>证明持证人员已具备国际互认的能力水平和基本条件，促进其跨境流动</w:t>
      </w:r>
      <w:r>
        <w:rPr>
          <w:rFonts w:ascii="仿宋_GB2312" w:eastAsia="仿宋_GB2312" w:hAnsi="仿宋_GB2312" w:cs="仿宋_GB2312" w:hint="eastAsia"/>
          <w:sz w:val="32"/>
          <w:szCs w:val="32"/>
        </w:rPr>
        <w:t>；</w:t>
      </w:r>
      <w:r w:rsidRPr="00D912E2">
        <w:rPr>
          <w:rFonts w:ascii="仿宋_GB2312" w:eastAsia="仿宋_GB2312" w:hAnsi="仿宋_GB2312" w:cs="仿宋_GB2312" w:hint="eastAsia"/>
          <w:b/>
          <w:sz w:val="32"/>
          <w:szCs w:val="32"/>
        </w:rPr>
        <w:t>行业认可的“名片”</w:t>
      </w:r>
      <w:r>
        <w:rPr>
          <w:rFonts w:ascii="仿宋_GB2312" w:eastAsia="仿宋_GB2312" w:hAnsi="仿宋_GB2312" w:cs="仿宋_GB2312" w:hint="eastAsia"/>
          <w:sz w:val="32"/>
          <w:szCs w:val="32"/>
        </w:rPr>
        <w:t>，</w:t>
      </w:r>
      <w:r w:rsidRPr="00D912E2">
        <w:rPr>
          <w:rFonts w:ascii="仿宋_GB2312" w:eastAsia="仿宋_GB2312" w:hAnsi="仿宋_GB2312" w:cs="仿宋_GB2312" w:hint="eastAsia"/>
          <w:sz w:val="32"/>
          <w:szCs w:val="32"/>
        </w:rPr>
        <w:t>证明持证人员能力水平得到行业内</w:t>
      </w:r>
      <w:r w:rsidRPr="00D912E2">
        <w:rPr>
          <w:rFonts w:ascii="仿宋_GB2312" w:eastAsia="仿宋_GB2312" w:hint="eastAsia"/>
          <w:sz w:val="32"/>
        </w:rPr>
        <w:t>权威学术组织的认可，帮助其提升在行业内的声誉</w:t>
      </w:r>
      <w:r>
        <w:rPr>
          <w:rFonts w:ascii="仿宋_GB2312" w:eastAsia="仿宋_GB2312" w:hint="eastAsia"/>
          <w:sz w:val="32"/>
        </w:rPr>
        <w:t>；</w:t>
      </w:r>
      <w:r w:rsidRPr="00D912E2">
        <w:rPr>
          <w:rFonts w:ascii="仿宋_GB2312" w:eastAsia="仿宋_GB2312" w:hint="eastAsia"/>
          <w:b/>
          <w:sz w:val="32"/>
        </w:rPr>
        <w:t>企业对照的“标尺”</w:t>
      </w:r>
      <w:r>
        <w:rPr>
          <w:rFonts w:ascii="仿宋_GB2312" w:eastAsia="仿宋_GB2312" w:hint="eastAsia"/>
          <w:sz w:val="32"/>
        </w:rPr>
        <w:t>，</w:t>
      </w:r>
      <w:r w:rsidRPr="00D912E2">
        <w:rPr>
          <w:rFonts w:ascii="仿宋_GB2312" w:eastAsia="仿宋_GB2312" w:hint="eastAsia"/>
          <w:sz w:val="32"/>
        </w:rPr>
        <w:t>持证人员在跨区域、跨企业流动时，证书可作为同行企业进行人才评价的“水平尺”，帮助企业更好地甄别、遴选合适人才。</w:t>
      </w:r>
    </w:p>
    <w:p w14:paraId="394DB37E" w14:textId="36861EF0" w:rsidR="00254830" w:rsidRDefault="00254830" w:rsidP="00254830">
      <w:pPr>
        <w:snapToGrid w:val="0"/>
        <w:spacing w:line="580" w:lineRule="exact"/>
        <w:ind w:firstLine="64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目前</w:t>
      </w:r>
      <w:r>
        <w:rPr>
          <w:rFonts w:ascii="仿宋_GB2312" w:eastAsia="仿宋_GB2312" w:hAnsi="仿宋_GB2312" w:cs="仿宋_GB2312"/>
          <w:sz w:val="32"/>
          <w:szCs w:val="32"/>
        </w:rPr>
        <w:t>，</w:t>
      </w:r>
      <w:r w:rsidRPr="00A51569">
        <w:rPr>
          <w:rFonts w:ascii="仿宋_GB2312" w:eastAsia="仿宋_GB2312" w:hAnsi="仿宋_GB2312" w:cs="仿宋_GB2312" w:hint="eastAsia"/>
          <w:sz w:val="32"/>
          <w:szCs w:val="32"/>
        </w:rPr>
        <w:t>联合体已与缅甸工程理事会、新加坡工程师学会、马来西亚工程师学会、香港工程师学会实现工程师互认。成为联合体专业或资深工程会员的工程师，其能力水平将获得上述工程组织认可，并有机会进一步获得当地执业资格。企业将进一步增强</w:t>
      </w:r>
      <w:r w:rsidRPr="00A51569">
        <w:rPr>
          <w:rFonts w:ascii="仿宋_GB2312" w:eastAsia="仿宋_GB2312" w:hAnsi="仿宋_GB2312" w:cs="仿宋_GB2312" w:hint="eastAsia"/>
          <w:sz w:val="32"/>
          <w:szCs w:val="32"/>
        </w:rPr>
        <w:lastRenderedPageBreak/>
        <w:t>在境外工程市场的竞争力，降低境外工程项目的实施难度和人员成本。</w:t>
      </w:r>
    </w:p>
    <w:p w14:paraId="74EBA982" w14:textId="77777777" w:rsidR="00254830" w:rsidRPr="008C6977" w:rsidRDefault="00254830" w:rsidP="00254830">
      <w:pPr>
        <w:snapToGrid w:val="0"/>
        <w:spacing w:line="580" w:lineRule="exact"/>
        <w:ind w:firstLine="646"/>
        <w:outlineLvl w:val="0"/>
        <w:rPr>
          <w:rFonts w:ascii="黑体" w:eastAsia="黑体" w:hAnsi="黑体" w:hint="eastAsia"/>
          <w:sz w:val="32"/>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服务</w:t>
      </w:r>
      <w:r>
        <w:rPr>
          <w:rFonts w:ascii="黑体" w:eastAsia="黑体" w:hAnsi="黑体"/>
          <w:sz w:val="32"/>
        </w:rPr>
        <w:t>企业“</w:t>
      </w:r>
      <w:r>
        <w:rPr>
          <w:rFonts w:ascii="黑体" w:eastAsia="黑体" w:hAnsi="黑体" w:hint="eastAsia"/>
          <w:sz w:val="32"/>
        </w:rPr>
        <w:t>走出去</w:t>
      </w:r>
      <w:r>
        <w:rPr>
          <w:rFonts w:ascii="黑体" w:eastAsia="黑体" w:hAnsi="黑体"/>
          <w:sz w:val="32"/>
        </w:rPr>
        <w:t>”</w:t>
      </w:r>
      <w:r>
        <w:rPr>
          <w:rFonts w:ascii="黑体" w:eastAsia="黑体" w:hAnsi="黑体" w:hint="eastAsia"/>
          <w:sz w:val="32"/>
        </w:rPr>
        <w:t>实际需求</w:t>
      </w:r>
    </w:p>
    <w:p w14:paraId="0FD2DE09" w14:textId="78C5868F" w:rsidR="00254830" w:rsidRDefault="00254830" w:rsidP="00254830">
      <w:pPr>
        <w:snapToGrid w:val="0"/>
        <w:spacing w:line="580" w:lineRule="exact"/>
        <w:ind w:firstLine="646"/>
        <w:rPr>
          <w:rFonts w:ascii="仿宋_GB2312" w:eastAsia="仿宋_GB2312"/>
          <w:sz w:val="32"/>
        </w:rPr>
      </w:pPr>
      <w:r>
        <w:rPr>
          <w:rFonts w:ascii="仿宋_GB2312" w:eastAsia="仿宋_GB2312" w:hint="eastAsia"/>
          <w:sz w:val="32"/>
        </w:rPr>
        <w:t>为做好2025年</w:t>
      </w:r>
      <w:r>
        <w:rPr>
          <w:rFonts w:ascii="仿宋_GB2312" w:eastAsia="仿宋_GB2312"/>
          <w:sz w:val="32"/>
        </w:rPr>
        <w:t>工程能力评价工作</w:t>
      </w:r>
      <w:r>
        <w:rPr>
          <w:rFonts w:ascii="仿宋_GB2312" w:eastAsia="仿宋_GB2312" w:hint="eastAsia"/>
          <w:sz w:val="32"/>
        </w:rPr>
        <w:t>，更好</w:t>
      </w:r>
      <w:r w:rsidRPr="002E3DC1">
        <w:rPr>
          <w:rFonts w:ascii="仿宋_GB2312" w:eastAsia="仿宋_GB2312" w:hint="eastAsia"/>
          <w:sz w:val="32"/>
        </w:rPr>
        <w:t>服务企业</w:t>
      </w:r>
      <w:r>
        <w:rPr>
          <w:rFonts w:ascii="仿宋_GB2312" w:eastAsia="仿宋_GB2312" w:hint="eastAsia"/>
          <w:sz w:val="32"/>
        </w:rPr>
        <w:t>“走出去”</w:t>
      </w:r>
      <w:r>
        <w:rPr>
          <w:rFonts w:ascii="仿宋_GB2312" w:eastAsia="仿宋_GB2312"/>
          <w:sz w:val="32"/>
        </w:rPr>
        <w:t>实际需求</w:t>
      </w:r>
      <w:r w:rsidRPr="002E3DC1">
        <w:rPr>
          <w:rFonts w:ascii="仿宋_GB2312" w:eastAsia="仿宋_GB2312" w:hint="eastAsia"/>
          <w:sz w:val="32"/>
        </w:rPr>
        <w:t>，集中资源优先发展海外一线工程师成为具备国际互认条件的工程会员</w:t>
      </w:r>
      <w:r>
        <w:rPr>
          <w:rFonts w:ascii="仿宋_GB2312" w:eastAsia="仿宋_GB2312" w:hint="eastAsia"/>
          <w:sz w:val="32"/>
        </w:rPr>
        <w:t>，联合体构建“企业推荐-委员会初筛-学会评审”的评价机制，将</w:t>
      </w:r>
      <w:r>
        <w:rPr>
          <w:rFonts w:ascii="仿宋_GB2312" w:eastAsia="仿宋_GB2312"/>
          <w:sz w:val="32"/>
        </w:rPr>
        <w:t>企业</w:t>
      </w:r>
      <w:r>
        <w:rPr>
          <w:rFonts w:ascii="仿宋_GB2312" w:eastAsia="仿宋_GB2312" w:hint="eastAsia"/>
          <w:sz w:val="32"/>
        </w:rPr>
        <w:t>作为主要</w:t>
      </w:r>
      <w:r>
        <w:rPr>
          <w:rFonts w:ascii="仿宋_GB2312" w:eastAsia="仿宋_GB2312"/>
          <w:sz w:val="32"/>
        </w:rPr>
        <w:t>推荐渠道，</w:t>
      </w:r>
      <w:r>
        <w:rPr>
          <w:rFonts w:ascii="仿宋_GB2312" w:eastAsia="仿宋_GB2312" w:hint="eastAsia"/>
          <w:sz w:val="32"/>
        </w:rPr>
        <w:t>同时要求</w:t>
      </w:r>
      <w:r>
        <w:rPr>
          <w:rFonts w:ascii="仿宋_GB2312" w:eastAsia="仿宋_GB2312"/>
          <w:sz w:val="32"/>
        </w:rPr>
        <w:t>地方工程师学会</w:t>
      </w:r>
      <w:r>
        <w:rPr>
          <w:rFonts w:ascii="仿宋_GB2312" w:eastAsia="仿宋_GB2312" w:hint="eastAsia"/>
          <w:sz w:val="32"/>
        </w:rPr>
        <w:t>和</w:t>
      </w:r>
      <w:r>
        <w:rPr>
          <w:rFonts w:ascii="仿宋_GB2312" w:eastAsia="仿宋_GB2312"/>
          <w:sz w:val="32"/>
        </w:rPr>
        <w:t>全国学会</w:t>
      </w:r>
      <w:r>
        <w:rPr>
          <w:rFonts w:ascii="仿宋_GB2312" w:eastAsia="仿宋_GB2312" w:hint="eastAsia"/>
          <w:sz w:val="32"/>
        </w:rPr>
        <w:t>加强</w:t>
      </w:r>
      <w:r>
        <w:rPr>
          <w:rFonts w:ascii="仿宋_GB2312" w:eastAsia="仿宋_GB2312"/>
          <w:sz w:val="32"/>
        </w:rPr>
        <w:t>对本地区、本领域企业</w:t>
      </w:r>
      <w:r>
        <w:rPr>
          <w:rFonts w:ascii="仿宋_GB2312" w:eastAsia="仿宋_GB2312" w:hint="eastAsia"/>
          <w:sz w:val="32"/>
        </w:rPr>
        <w:t>的宣传</w:t>
      </w:r>
      <w:r w:rsidR="00E17D9A">
        <w:rPr>
          <w:rFonts w:ascii="仿宋_GB2312" w:eastAsia="仿宋_GB2312" w:hint="eastAsia"/>
          <w:sz w:val="32"/>
        </w:rPr>
        <w:t>调研</w:t>
      </w:r>
      <w:r>
        <w:rPr>
          <w:rFonts w:ascii="仿宋_GB2312" w:eastAsia="仿宋_GB2312" w:hint="eastAsia"/>
          <w:sz w:val="32"/>
        </w:rPr>
        <w:t>。</w:t>
      </w:r>
    </w:p>
    <w:p w14:paraId="415F9C9C" w14:textId="66A514FB" w:rsidR="00A60823" w:rsidRPr="00770535" w:rsidRDefault="00254830" w:rsidP="00770535">
      <w:pPr>
        <w:snapToGrid w:val="0"/>
        <w:spacing w:line="580" w:lineRule="exact"/>
        <w:ind w:firstLine="646"/>
        <w:rPr>
          <w:rFonts w:ascii="仿宋_GB2312" w:eastAsia="仿宋_GB2312" w:hint="eastAsia"/>
          <w:sz w:val="32"/>
        </w:rPr>
        <w:sectPr w:rsidR="00A60823" w:rsidRPr="00770535" w:rsidSect="003902F5">
          <w:footerReference w:type="default" r:id="rId8"/>
          <w:pgSz w:w="11906" w:h="16838"/>
          <w:pgMar w:top="1701" w:right="1474" w:bottom="992" w:left="1588" w:header="0" w:footer="1644" w:gutter="0"/>
          <w:cols w:space="720"/>
          <w:titlePg/>
          <w:docGrid w:type="lines" w:linePitch="381"/>
        </w:sectPr>
      </w:pPr>
      <w:r>
        <w:rPr>
          <w:rFonts w:ascii="仿宋_GB2312" w:eastAsia="仿宋_GB2312" w:hint="eastAsia"/>
          <w:sz w:val="32"/>
        </w:rPr>
        <w:t>为此，</w:t>
      </w:r>
      <w:r>
        <w:rPr>
          <w:rFonts w:ascii="仿宋_GB2312" w:eastAsia="仿宋_GB2312"/>
          <w:sz w:val="32"/>
        </w:rPr>
        <w:t>请</w:t>
      </w:r>
      <w:r>
        <w:rPr>
          <w:rFonts w:ascii="仿宋_GB2312" w:eastAsia="仿宋_GB2312" w:hint="eastAsia"/>
          <w:sz w:val="32"/>
        </w:rPr>
        <w:t>有关</w:t>
      </w:r>
      <w:r>
        <w:rPr>
          <w:rFonts w:ascii="仿宋_GB2312" w:eastAsia="仿宋_GB2312"/>
          <w:sz w:val="32"/>
        </w:rPr>
        <w:t>企业</w:t>
      </w:r>
      <w:r>
        <w:rPr>
          <w:rFonts w:ascii="仿宋_GB2312" w:eastAsia="仿宋_GB2312" w:hint="eastAsia"/>
          <w:sz w:val="32"/>
        </w:rPr>
        <w:t>按照</w:t>
      </w:r>
      <w:r>
        <w:rPr>
          <w:rFonts w:ascii="仿宋_GB2312" w:eastAsia="仿宋_GB2312"/>
          <w:sz w:val="32"/>
        </w:rPr>
        <w:t>推荐条件</w:t>
      </w:r>
      <w:r w:rsidRPr="00EE644A">
        <w:rPr>
          <w:rFonts w:ascii="仿宋_GB2312" w:eastAsia="仿宋_GB2312" w:hint="eastAsia"/>
          <w:sz w:val="32"/>
        </w:rPr>
        <w:t>推荐有互认需求的工程师参加评价</w:t>
      </w:r>
      <w:r>
        <w:rPr>
          <w:rFonts w:ascii="仿宋_GB2312" w:eastAsia="仿宋_GB2312" w:hint="eastAsia"/>
          <w:sz w:val="32"/>
        </w:rPr>
        <w:t>，</w:t>
      </w:r>
      <w:r>
        <w:rPr>
          <w:rFonts w:ascii="仿宋_GB2312" w:eastAsia="仿宋_GB2312"/>
          <w:sz w:val="32"/>
        </w:rPr>
        <w:t>联合体</w:t>
      </w:r>
      <w:r>
        <w:rPr>
          <w:rFonts w:ascii="仿宋_GB2312" w:eastAsia="仿宋_GB2312" w:hint="eastAsia"/>
          <w:sz w:val="32"/>
        </w:rPr>
        <w:t>将</w:t>
      </w:r>
      <w:r>
        <w:rPr>
          <w:rFonts w:ascii="仿宋_GB2312" w:eastAsia="仿宋_GB2312"/>
          <w:sz w:val="32"/>
        </w:rPr>
        <w:t>集中</w:t>
      </w:r>
      <w:r>
        <w:rPr>
          <w:rFonts w:ascii="仿宋_GB2312" w:eastAsia="仿宋_GB2312" w:hint="eastAsia"/>
          <w:sz w:val="32"/>
        </w:rPr>
        <w:t>组织</w:t>
      </w:r>
      <w:r>
        <w:rPr>
          <w:rFonts w:ascii="仿宋_GB2312" w:eastAsia="仿宋_GB2312"/>
          <w:sz w:val="32"/>
        </w:rPr>
        <w:t>宣讲、咨询、初筛</w:t>
      </w:r>
      <w:r>
        <w:rPr>
          <w:rFonts w:ascii="仿宋_GB2312" w:eastAsia="仿宋_GB2312" w:hint="eastAsia"/>
          <w:sz w:val="32"/>
        </w:rPr>
        <w:t>，并</w:t>
      </w:r>
      <w:r>
        <w:rPr>
          <w:rFonts w:ascii="仿宋_GB2312" w:eastAsia="仿宋_GB2312"/>
          <w:sz w:val="32"/>
        </w:rPr>
        <w:t>及时</w:t>
      </w:r>
      <w:r>
        <w:rPr>
          <w:rFonts w:ascii="仿宋_GB2312" w:eastAsia="仿宋_GB2312" w:hint="eastAsia"/>
          <w:sz w:val="32"/>
        </w:rPr>
        <w:t>按申请人</w:t>
      </w:r>
      <w:r>
        <w:rPr>
          <w:rFonts w:ascii="仿宋_GB2312" w:eastAsia="仿宋_GB2312"/>
          <w:sz w:val="32"/>
        </w:rPr>
        <w:t>领域分配至</w:t>
      </w:r>
      <w:r>
        <w:rPr>
          <w:rFonts w:ascii="仿宋_GB2312" w:eastAsia="仿宋_GB2312" w:hint="eastAsia"/>
          <w:sz w:val="32"/>
        </w:rPr>
        <w:t>各</w:t>
      </w:r>
      <w:r>
        <w:rPr>
          <w:rFonts w:ascii="仿宋_GB2312" w:eastAsia="仿宋_GB2312"/>
          <w:sz w:val="32"/>
        </w:rPr>
        <w:t>有关全国</w:t>
      </w:r>
      <w:r>
        <w:rPr>
          <w:rFonts w:ascii="仿宋_GB2312" w:eastAsia="仿宋_GB2312" w:hint="eastAsia"/>
          <w:sz w:val="32"/>
        </w:rPr>
        <w:t>学会</w:t>
      </w:r>
      <w:r>
        <w:rPr>
          <w:rFonts w:ascii="仿宋_GB2312" w:eastAsia="仿宋_GB2312"/>
          <w:sz w:val="32"/>
        </w:rPr>
        <w:t>，</w:t>
      </w:r>
      <w:r>
        <w:rPr>
          <w:rFonts w:ascii="仿宋_GB2312" w:eastAsia="仿宋_GB2312" w:hint="eastAsia"/>
          <w:sz w:val="32"/>
        </w:rPr>
        <w:t>由</w:t>
      </w:r>
      <w:r>
        <w:rPr>
          <w:rFonts w:ascii="仿宋_GB2312" w:eastAsia="仿宋_GB2312"/>
          <w:sz w:val="32"/>
        </w:rPr>
        <w:t>各学会</w:t>
      </w:r>
      <w:r>
        <w:rPr>
          <w:rFonts w:ascii="仿宋_GB2312" w:eastAsia="仿宋_GB2312" w:hint="eastAsia"/>
          <w:sz w:val="32"/>
        </w:rPr>
        <w:t>按照</w:t>
      </w:r>
      <w:r>
        <w:rPr>
          <w:rFonts w:ascii="仿宋_GB2312" w:eastAsia="仿宋_GB2312"/>
          <w:sz w:val="32"/>
        </w:rPr>
        <w:t>程序</w:t>
      </w:r>
      <w:r>
        <w:rPr>
          <w:rFonts w:ascii="仿宋_GB2312" w:eastAsia="仿宋_GB2312" w:hint="eastAsia"/>
          <w:sz w:val="32"/>
        </w:rPr>
        <w:t>开展</w:t>
      </w:r>
      <w:r>
        <w:rPr>
          <w:rFonts w:ascii="仿宋_GB2312" w:eastAsia="仿宋_GB2312"/>
          <w:sz w:val="32"/>
        </w:rPr>
        <w:t>评价</w:t>
      </w:r>
      <w:r>
        <w:rPr>
          <w:rFonts w:ascii="仿宋_GB2312" w:eastAsia="仿宋_GB2312" w:hint="eastAsia"/>
          <w:sz w:val="32"/>
        </w:rPr>
        <w:t>，要求总体评价周期</w:t>
      </w:r>
      <w:r>
        <w:rPr>
          <w:rFonts w:ascii="仿宋_GB2312" w:eastAsia="仿宋_GB2312"/>
          <w:sz w:val="32"/>
        </w:rPr>
        <w:t>不超过</w:t>
      </w:r>
      <w:r>
        <w:rPr>
          <w:rFonts w:ascii="仿宋_GB2312" w:eastAsia="仿宋_GB2312" w:hint="eastAsia"/>
          <w:sz w:val="32"/>
        </w:rPr>
        <w:t>6个月</w:t>
      </w:r>
      <w:r>
        <w:rPr>
          <w:rFonts w:ascii="仿宋_GB2312" w:eastAsia="仿宋_GB2312"/>
          <w:sz w:val="32"/>
        </w:rPr>
        <w:t>。</w:t>
      </w:r>
      <w:r>
        <w:rPr>
          <w:rFonts w:ascii="仿宋_GB2312" w:eastAsia="仿宋_GB2312" w:hint="eastAsia"/>
          <w:bCs/>
          <w:sz w:val="32"/>
        </w:rPr>
        <w:t>对通过评价在</w:t>
      </w:r>
      <w:r>
        <w:rPr>
          <w:rFonts w:ascii="仿宋_GB2312" w:eastAsia="仿宋_GB2312"/>
          <w:bCs/>
          <w:sz w:val="32"/>
        </w:rPr>
        <w:t>联合体注册</w:t>
      </w:r>
      <w:r>
        <w:rPr>
          <w:rFonts w:ascii="仿宋_GB2312" w:eastAsia="仿宋_GB2312" w:hint="eastAsia"/>
          <w:bCs/>
          <w:sz w:val="32"/>
        </w:rPr>
        <w:t>的</w:t>
      </w:r>
      <w:r>
        <w:rPr>
          <w:rFonts w:ascii="仿宋_GB2312" w:eastAsia="仿宋_GB2312"/>
          <w:bCs/>
          <w:sz w:val="32"/>
        </w:rPr>
        <w:t>工程</w:t>
      </w:r>
      <w:r>
        <w:rPr>
          <w:rFonts w:ascii="仿宋_GB2312" w:eastAsia="仿宋_GB2312" w:hint="eastAsia"/>
          <w:bCs/>
          <w:sz w:val="32"/>
        </w:rPr>
        <w:t>会员，联合体</w:t>
      </w:r>
      <w:r>
        <w:rPr>
          <w:rFonts w:ascii="仿宋_GB2312" w:eastAsia="仿宋_GB2312"/>
          <w:bCs/>
          <w:sz w:val="32"/>
        </w:rPr>
        <w:t>将</w:t>
      </w:r>
      <w:r>
        <w:rPr>
          <w:rFonts w:ascii="仿宋_GB2312" w:eastAsia="仿宋_GB2312" w:hint="eastAsia"/>
          <w:bCs/>
          <w:sz w:val="32"/>
        </w:rPr>
        <w:t>持续</w:t>
      </w:r>
      <w:r>
        <w:rPr>
          <w:rFonts w:ascii="仿宋_GB2312" w:eastAsia="仿宋_GB2312"/>
          <w:bCs/>
          <w:sz w:val="32"/>
        </w:rPr>
        <w:t>推动</w:t>
      </w:r>
      <w:r>
        <w:rPr>
          <w:rFonts w:ascii="仿宋_GB2312" w:eastAsia="仿宋_GB2312" w:hint="eastAsia"/>
          <w:bCs/>
          <w:sz w:val="32"/>
        </w:rPr>
        <w:t>落实与</w:t>
      </w:r>
      <w:r>
        <w:rPr>
          <w:rFonts w:ascii="仿宋_GB2312" w:eastAsia="仿宋_GB2312"/>
          <w:bCs/>
          <w:sz w:val="32"/>
        </w:rPr>
        <w:t>境外</w:t>
      </w:r>
      <w:r>
        <w:rPr>
          <w:rFonts w:ascii="仿宋_GB2312" w:eastAsia="仿宋_GB2312" w:hint="eastAsia"/>
          <w:bCs/>
          <w:sz w:val="32"/>
        </w:rPr>
        <w:t>工</w:t>
      </w:r>
      <w:r>
        <w:rPr>
          <w:rFonts w:ascii="仿宋_GB2312" w:eastAsia="仿宋_GB2312" w:hint="eastAsia"/>
          <w:sz w:val="32"/>
        </w:rPr>
        <w:t>程</w:t>
      </w:r>
      <w:r>
        <w:rPr>
          <w:rFonts w:ascii="仿宋_GB2312" w:eastAsia="仿宋_GB2312"/>
          <w:sz w:val="32"/>
        </w:rPr>
        <w:t>组织</w:t>
      </w:r>
      <w:r>
        <w:rPr>
          <w:rFonts w:ascii="仿宋_GB2312" w:eastAsia="仿宋_GB2312" w:hint="eastAsia"/>
          <w:sz w:val="32"/>
        </w:rPr>
        <w:t>签署</w:t>
      </w:r>
      <w:r>
        <w:rPr>
          <w:rFonts w:ascii="仿宋_GB2312" w:eastAsia="仿宋_GB2312"/>
          <w:sz w:val="32"/>
        </w:rPr>
        <w:t>的互认协议，</w:t>
      </w:r>
      <w:r>
        <w:rPr>
          <w:rFonts w:ascii="仿宋_GB2312" w:eastAsia="仿宋_GB2312" w:hint="eastAsia"/>
          <w:sz w:val="32"/>
        </w:rPr>
        <w:t>根据互认需求将工程</w:t>
      </w:r>
      <w:r>
        <w:rPr>
          <w:rFonts w:ascii="仿宋_GB2312" w:eastAsia="仿宋_GB2312"/>
          <w:sz w:val="32"/>
        </w:rPr>
        <w:t>会员推荐</w:t>
      </w:r>
      <w:r>
        <w:rPr>
          <w:rFonts w:ascii="仿宋_GB2312" w:eastAsia="仿宋_GB2312" w:hint="eastAsia"/>
          <w:sz w:val="32"/>
        </w:rPr>
        <w:t>到</w:t>
      </w:r>
      <w:r>
        <w:rPr>
          <w:rFonts w:ascii="仿宋_GB2312" w:eastAsia="仿宋_GB2312"/>
          <w:sz w:val="32"/>
        </w:rPr>
        <w:t>对方组织，</w:t>
      </w:r>
      <w:r>
        <w:rPr>
          <w:rFonts w:ascii="仿宋_GB2312" w:eastAsia="仿宋_GB2312" w:hint="eastAsia"/>
          <w:sz w:val="32"/>
        </w:rPr>
        <w:t>帮助</w:t>
      </w:r>
      <w:r>
        <w:rPr>
          <w:rFonts w:ascii="仿宋_GB2312" w:eastAsia="仿宋_GB2312"/>
          <w:sz w:val="32"/>
        </w:rPr>
        <w:t>其获得</w:t>
      </w:r>
      <w:r>
        <w:rPr>
          <w:rFonts w:ascii="仿宋_GB2312" w:eastAsia="仿宋_GB2312" w:hint="eastAsia"/>
          <w:sz w:val="32"/>
        </w:rPr>
        <w:t>境外</w:t>
      </w:r>
      <w:r>
        <w:rPr>
          <w:rFonts w:ascii="仿宋_GB2312" w:eastAsia="仿宋_GB2312"/>
          <w:sz w:val="32"/>
        </w:rPr>
        <w:t>相应</w:t>
      </w:r>
      <w:r>
        <w:rPr>
          <w:rFonts w:ascii="仿宋_GB2312" w:eastAsia="仿宋_GB2312" w:hint="eastAsia"/>
          <w:sz w:val="32"/>
        </w:rPr>
        <w:t>工程师</w:t>
      </w:r>
      <w:r>
        <w:rPr>
          <w:rFonts w:ascii="仿宋_GB2312" w:eastAsia="仿宋_GB2312"/>
          <w:sz w:val="32"/>
        </w:rPr>
        <w:t>资格或称号</w:t>
      </w:r>
      <w:r>
        <w:rPr>
          <w:rFonts w:ascii="仿宋_GB2312" w:eastAsia="仿宋_GB2312" w:hint="eastAsia"/>
          <w:sz w:val="32"/>
        </w:rPr>
        <w:t>。</w:t>
      </w:r>
    </w:p>
    <w:p w14:paraId="0F7DFE63" w14:textId="7B86F8B1" w:rsidR="00E64DC5" w:rsidRPr="00E64DC5" w:rsidRDefault="00E64DC5" w:rsidP="00391574">
      <w:pPr>
        <w:wordWrap w:val="0"/>
        <w:snapToGrid w:val="0"/>
        <w:spacing w:line="20" w:lineRule="exact"/>
        <w:ind w:right="1123"/>
        <w:rPr>
          <w:rFonts w:ascii="仿宋_GB2312" w:eastAsia="仿宋_GB2312" w:hAnsi="Calibri" w:hint="eastAsia"/>
          <w:sz w:val="32"/>
          <w:szCs w:val="32"/>
        </w:rPr>
      </w:pPr>
    </w:p>
    <w:sectPr w:rsidR="00E64DC5" w:rsidRPr="00E64DC5" w:rsidSect="003902F5">
      <w:pgSz w:w="16838" w:h="11906" w:orient="landscape"/>
      <w:pgMar w:top="1588" w:right="1701" w:bottom="1474" w:left="992" w:header="0" w:footer="1644"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C8AB4" w14:textId="77777777" w:rsidR="00D459A4" w:rsidRDefault="00D459A4">
      <w:r>
        <w:separator/>
      </w:r>
    </w:p>
  </w:endnote>
  <w:endnote w:type="continuationSeparator" w:id="0">
    <w:p w14:paraId="70A6E530" w14:textId="77777777" w:rsidR="00D459A4" w:rsidRDefault="00D459A4">
      <w:r>
        <w:continuationSeparator/>
      </w:r>
    </w:p>
  </w:endnote>
  <w:endnote w:type="continuationNotice" w:id="1">
    <w:p w14:paraId="75520588" w14:textId="77777777" w:rsidR="00D459A4" w:rsidRDefault="00D45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小标宋">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CA58" w14:textId="78780651" w:rsidR="00584D0F" w:rsidRDefault="00584D0F">
    <w:pPr>
      <w:pStyle w:val="ab"/>
      <w:framePr w:wrap="around" w:vAnchor="text" w:hAnchor="margin" w:xAlign="outside" w:y="1"/>
      <w:rPr>
        <w:rStyle w:val="af2"/>
        <w:sz w:val="28"/>
        <w:szCs w:val="28"/>
      </w:rPr>
    </w:pPr>
    <w:r>
      <w:rPr>
        <w:rStyle w:val="af2"/>
        <w:sz w:val="28"/>
        <w:szCs w:val="28"/>
      </w:rPr>
      <w:t xml:space="preserve">— </w:t>
    </w:r>
    <w:r>
      <w:rPr>
        <w:sz w:val="28"/>
        <w:szCs w:val="28"/>
      </w:rPr>
      <w:fldChar w:fldCharType="begin"/>
    </w:r>
    <w:r>
      <w:rPr>
        <w:rStyle w:val="af2"/>
        <w:sz w:val="28"/>
        <w:szCs w:val="28"/>
      </w:rPr>
      <w:instrText xml:space="preserve">PAGE  </w:instrText>
    </w:r>
    <w:r>
      <w:rPr>
        <w:sz w:val="28"/>
        <w:szCs w:val="28"/>
      </w:rPr>
      <w:fldChar w:fldCharType="separate"/>
    </w:r>
    <w:r w:rsidR="008F4F46">
      <w:rPr>
        <w:rStyle w:val="af2"/>
        <w:noProof/>
        <w:sz w:val="28"/>
        <w:szCs w:val="28"/>
      </w:rPr>
      <w:t>16</w:t>
    </w:r>
    <w:r>
      <w:rPr>
        <w:sz w:val="28"/>
        <w:szCs w:val="28"/>
      </w:rPr>
      <w:fldChar w:fldCharType="end"/>
    </w:r>
    <w:r>
      <w:rPr>
        <w:rStyle w:val="af2"/>
        <w:sz w:val="28"/>
        <w:szCs w:val="28"/>
      </w:rPr>
      <w:t xml:space="preserve"> —</w:t>
    </w:r>
  </w:p>
  <w:p w14:paraId="3A237C84" w14:textId="77777777" w:rsidR="00584D0F" w:rsidRDefault="00584D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D3B1D" w14:textId="77777777" w:rsidR="00D459A4" w:rsidRDefault="00D459A4">
      <w:r>
        <w:separator/>
      </w:r>
    </w:p>
  </w:footnote>
  <w:footnote w:type="continuationSeparator" w:id="0">
    <w:p w14:paraId="1BD3BF0E" w14:textId="77777777" w:rsidR="00D459A4" w:rsidRDefault="00D459A4">
      <w:r>
        <w:continuationSeparator/>
      </w:r>
    </w:p>
  </w:footnote>
  <w:footnote w:type="continuationNotice" w:id="1">
    <w:p w14:paraId="53AC0F57" w14:textId="77777777" w:rsidR="00D459A4" w:rsidRDefault="00D459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lZDk4MDIzMTgzMzcwMzUzNGQyODBhYWIwMDFhZDkifQ=="/>
  </w:docVars>
  <w:rsids>
    <w:rsidRoot w:val="00F7236A"/>
    <w:rsid w:val="00000275"/>
    <w:rsid w:val="00002625"/>
    <w:rsid w:val="00004150"/>
    <w:rsid w:val="00014880"/>
    <w:rsid w:val="000148B8"/>
    <w:rsid w:val="00016647"/>
    <w:rsid w:val="00020260"/>
    <w:rsid w:val="0002305F"/>
    <w:rsid w:val="00023124"/>
    <w:rsid w:val="00023F75"/>
    <w:rsid w:val="00027823"/>
    <w:rsid w:val="00027907"/>
    <w:rsid w:val="00027C60"/>
    <w:rsid w:val="00031058"/>
    <w:rsid w:val="000375AF"/>
    <w:rsid w:val="00044B11"/>
    <w:rsid w:val="00046372"/>
    <w:rsid w:val="000466D8"/>
    <w:rsid w:val="000517F3"/>
    <w:rsid w:val="00051C1B"/>
    <w:rsid w:val="00054A7A"/>
    <w:rsid w:val="00055F53"/>
    <w:rsid w:val="000567D7"/>
    <w:rsid w:val="000567DD"/>
    <w:rsid w:val="00056B15"/>
    <w:rsid w:val="00056DB2"/>
    <w:rsid w:val="000604A9"/>
    <w:rsid w:val="00063066"/>
    <w:rsid w:val="00063A04"/>
    <w:rsid w:val="00065083"/>
    <w:rsid w:val="00066280"/>
    <w:rsid w:val="00066298"/>
    <w:rsid w:val="00066633"/>
    <w:rsid w:val="00067412"/>
    <w:rsid w:val="00073FC2"/>
    <w:rsid w:val="000755B1"/>
    <w:rsid w:val="000771D0"/>
    <w:rsid w:val="00080B16"/>
    <w:rsid w:val="00081BEE"/>
    <w:rsid w:val="00084DF7"/>
    <w:rsid w:val="000852DA"/>
    <w:rsid w:val="00087843"/>
    <w:rsid w:val="00087B35"/>
    <w:rsid w:val="00090AD4"/>
    <w:rsid w:val="0009199F"/>
    <w:rsid w:val="000941BA"/>
    <w:rsid w:val="00095CF8"/>
    <w:rsid w:val="00096FEF"/>
    <w:rsid w:val="000A1F7D"/>
    <w:rsid w:val="000A6E25"/>
    <w:rsid w:val="000B0922"/>
    <w:rsid w:val="000B154F"/>
    <w:rsid w:val="000B15E7"/>
    <w:rsid w:val="000B18C0"/>
    <w:rsid w:val="000B3D6A"/>
    <w:rsid w:val="000B5C3E"/>
    <w:rsid w:val="000B61FA"/>
    <w:rsid w:val="000B7E05"/>
    <w:rsid w:val="000C3D14"/>
    <w:rsid w:val="000C5461"/>
    <w:rsid w:val="000C5D2B"/>
    <w:rsid w:val="000D1A5C"/>
    <w:rsid w:val="000D2057"/>
    <w:rsid w:val="000D2187"/>
    <w:rsid w:val="000D381E"/>
    <w:rsid w:val="000D4D09"/>
    <w:rsid w:val="000D6239"/>
    <w:rsid w:val="000D777A"/>
    <w:rsid w:val="000E0149"/>
    <w:rsid w:val="000E3D03"/>
    <w:rsid w:val="000E3D8B"/>
    <w:rsid w:val="000E40E2"/>
    <w:rsid w:val="000E4537"/>
    <w:rsid w:val="000E627D"/>
    <w:rsid w:val="000E6A33"/>
    <w:rsid w:val="000F77CE"/>
    <w:rsid w:val="00101D14"/>
    <w:rsid w:val="00101DCB"/>
    <w:rsid w:val="00102F0F"/>
    <w:rsid w:val="00103380"/>
    <w:rsid w:val="00103723"/>
    <w:rsid w:val="00103BB4"/>
    <w:rsid w:val="00104905"/>
    <w:rsid w:val="001053AF"/>
    <w:rsid w:val="0010635B"/>
    <w:rsid w:val="0010656A"/>
    <w:rsid w:val="001120AF"/>
    <w:rsid w:val="00112E32"/>
    <w:rsid w:val="00120296"/>
    <w:rsid w:val="00120D81"/>
    <w:rsid w:val="00120D82"/>
    <w:rsid w:val="0012113E"/>
    <w:rsid w:val="00121C19"/>
    <w:rsid w:val="00122797"/>
    <w:rsid w:val="00122D0A"/>
    <w:rsid w:val="00124F0B"/>
    <w:rsid w:val="00125782"/>
    <w:rsid w:val="00127902"/>
    <w:rsid w:val="001402B1"/>
    <w:rsid w:val="001447A3"/>
    <w:rsid w:val="00145B39"/>
    <w:rsid w:val="00146CAB"/>
    <w:rsid w:val="001521EE"/>
    <w:rsid w:val="00153507"/>
    <w:rsid w:val="0015365C"/>
    <w:rsid w:val="00153F5C"/>
    <w:rsid w:val="0015599F"/>
    <w:rsid w:val="00157019"/>
    <w:rsid w:val="00157231"/>
    <w:rsid w:val="00157EF9"/>
    <w:rsid w:val="0016167D"/>
    <w:rsid w:val="0016769C"/>
    <w:rsid w:val="00170DF4"/>
    <w:rsid w:val="001752A6"/>
    <w:rsid w:val="00176FD7"/>
    <w:rsid w:val="0017759C"/>
    <w:rsid w:val="00177944"/>
    <w:rsid w:val="0018798C"/>
    <w:rsid w:val="00192438"/>
    <w:rsid w:val="00192A90"/>
    <w:rsid w:val="001931E1"/>
    <w:rsid w:val="001942D4"/>
    <w:rsid w:val="00194BDF"/>
    <w:rsid w:val="001954B1"/>
    <w:rsid w:val="00195C25"/>
    <w:rsid w:val="00195D9C"/>
    <w:rsid w:val="0019770C"/>
    <w:rsid w:val="001A3583"/>
    <w:rsid w:val="001B34F3"/>
    <w:rsid w:val="001B4926"/>
    <w:rsid w:val="001B58B7"/>
    <w:rsid w:val="001C2577"/>
    <w:rsid w:val="001C2982"/>
    <w:rsid w:val="001C3737"/>
    <w:rsid w:val="001C5BB6"/>
    <w:rsid w:val="001C6875"/>
    <w:rsid w:val="001C79DA"/>
    <w:rsid w:val="001D092B"/>
    <w:rsid w:val="001D3786"/>
    <w:rsid w:val="001D45A5"/>
    <w:rsid w:val="001D5AB6"/>
    <w:rsid w:val="001D6C6D"/>
    <w:rsid w:val="001E008D"/>
    <w:rsid w:val="001E0863"/>
    <w:rsid w:val="001E0894"/>
    <w:rsid w:val="001E2B99"/>
    <w:rsid w:val="001E4C4A"/>
    <w:rsid w:val="001E6D98"/>
    <w:rsid w:val="001F0C7C"/>
    <w:rsid w:val="001F1994"/>
    <w:rsid w:val="001F1CAE"/>
    <w:rsid w:val="001F4FE1"/>
    <w:rsid w:val="001F6373"/>
    <w:rsid w:val="00200901"/>
    <w:rsid w:val="0020506A"/>
    <w:rsid w:val="00205A2B"/>
    <w:rsid w:val="0020728C"/>
    <w:rsid w:val="00212CA8"/>
    <w:rsid w:val="0021363E"/>
    <w:rsid w:val="002154A7"/>
    <w:rsid w:val="0022023A"/>
    <w:rsid w:val="00220B03"/>
    <w:rsid w:val="002214B9"/>
    <w:rsid w:val="0022474A"/>
    <w:rsid w:val="002259AA"/>
    <w:rsid w:val="00226B72"/>
    <w:rsid w:val="002322E7"/>
    <w:rsid w:val="002335B8"/>
    <w:rsid w:val="00234732"/>
    <w:rsid w:val="00234D2B"/>
    <w:rsid w:val="00235033"/>
    <w:rsid w:val="002402E0"/>
    <w:rsid w:val="002402E2"/>
    <w:rsid w:val="0024421A"/>
    <w:rsid w:val="0024476E"/>
    <w:rsid w:val="00253EF7"/>
    <w:rsid w:val="00254830"/>
    <w:rsid w:val="00260900"/>
    <w:rsid w:val="00262BFF"/>
    <w:rsid w:val="00263D13"/>
    <w:rsid w:val="00270151"/>
    <w:rsid w:val="00270BE8"/>
    <w:rsid w:val="0027546C"/>
    <w:rsid w:val="002775A5"/>
    <w:rsid w:val="00282368"/>
    <w:rsid w:val="00283AE6"/>
    <w:rsid w:val="002844FE"/>
    <w:rsid w:val="002854F6"/>
    <w:rsid w:val="00290320"/>
    <w:rsid w:val="0029089A"/>
    <w:rsid w:val="00291A29"/>
    <w:rsid w:val="0029285B"/>
    <w:rsid w:val="00292CC4"/>
    <w:rsid w:val="00293CB1"/>
    <w:rsid w:val="002951DA"/>
    <w:rsid w:val="002A0AAE"/>
    <w:rsid w:val="002A3055"/>
    <w:rsid w:val="002A45DB"/>
    <w:rsid w:val="002A55CE"/>
    <w:rsid w:val="002A745E"/>
    <w:rsid w:val="002B064D"/>
    <w:rsid w:val="002B43D0"/>
    <w:rsid w:val="002B6086"/>
    <w:rsid w:val="002B7B3C"/>
    <w:rsid w:val="002C0574"/>
    <w:rsid w:val="002C3D5F"/>
    <w:rsid w:val="002C458E"/>
    <w:rsid w:val="002C4A98"/>
    <w:rsid w:val="002C56DA"/>
    <w:rsid w:val="002D007F"/>
    <w:rsid w:val="002D0F5A"/>
    <w:rsid w:val="002D2E7A"/>
    <w:rsid w:val="002D3546"/>
    <w:rsid w:val="002D4FE7"/>
    <w:rsid w:val="002D5781"/>
    <w:rsid w:val="002D5DD7"/>
    <w:rsid w:val="002D6656"/>
    <w:rsid w:val="002D72EC"/>
    <w:rsid w:val="002E02C2"/>
    <w:rsid w:val="002E0D02"/>
    <w:rsid w:val="002E5A40"/>
    <w:rsid w:val="002E6A69"/>
    <w:rsid w:val="002F0310"/>
    <w:rsid w:val="002F388B"/>
    <w:rsid w:val="002F3D9F"/>
    <w:rsid w:val="002F78DC"/>
    <w:rsid w:val="00301F6B"/>
    <w:rsid w:val="00302026"/>
    <w:rsid w:val="0030225F"/>
    <w:rsid w:val="00305236"/>
    <w:rsid w:val="003054B8"/>
    <w:rsid w:val="003055F2"/>
    <w:rsid w:val="003064A0"/>
    <w:rsid w:val="003124E1"/>
    <w:rsid w:val="003127B0"/>
    <w:rsid w:val="00312928"/>
    <w:rsid w:val="003146D3"/>
    <w:rsid w:val="00316F75"/>
    <w:rsid w:val="003178D0"/>
    <w:rsid w:val="00322066"/>
    <w:rsid w:val="003220DE"/>
    <w:rsid w:val="003242D0"/>
    <w:rsid w:val="00331954"/>
    <w:rsid w:val="00331C20"/>
    <w:rsid w:val="00332FFC"/>
    <w:rsid w:val="00333938"/>
    <w:rsid w:val="00334093"/>
    <w:rsid w:val="00336001"/>
    <w:rsid w:val="00337A92"/>
    <w:rsid w:val="00340A66"/>
    <w:rsid w:val="00341E0E"/>
    <w:rsid w:val="00343BD4"/>
    <w:rsid w:val="00345CE7"/>
    <w:rsid w:val="00347E25"/>
    <w:rsid w:val="00350131"/>
    <w:rsid w:val="0035170F"/>
    <w:rsid w:val="0035212D"/>
    <w:rsid w:val="00352750"/>
    <w:rsid w:val="003548E3"/>
    <w:rsid w:val="003568B8"/>
    <w:rsid w:val="00361109"/>
    <w:rsid w:val="0036526A"/>
    <w:rsid w:val="00367F75"/>
    <w:rsid w:val="00373022"/>
    <w:rsid w:val="00374178"/>
    <w:rsid w:val="00377292"/>
    <w:rsid w:val="00381361"/>
    <w:rsid w:val="00381CEE"/>
    <w:rsid w:val="00382FB0"/>
    <w:rsid w:val="003837EC"/>
    <w:rsid w:val="00384944"/>
    <w:rsid w:val="00384CA7"/>
    <w:rsid w:val="003871B6"/>
    <w:rsid w:val="003902F5"/>
    <w:rsid w:val="00391574"/>
    <w:rsid w:val="0039390C"/>
    <w:rsid w:val="00396552"/>
    <w:rsid w:val="003A298C"/>
    <w:rsid w:val="003A498E"/>
    <w:rsid w:val="003A57D8"/>
    <w:rsid w:val="003B1477"/>
    <w:rsid w:val="003B1BBE"/>
    <w:rsid w:val="003B2D2E"/>
    <w:rsid w:val="003B2F25"/>
    <w:rsid w:val="003B4776"/>
    <w:rsid w:val="003B4CA4"/>
    <w:rsid w:val="003B6201"/>
    <w:rsid w:val="003C4617"/>
    <w:rsid w:val="003C4EF0"/>
    <w:rsid w:val="003C6266"/>
    <w:rsid w:val="003D0AD6"/>
    <w:rsid w:val="003D0DB3"/>
    <w:rsid w:val="003D1D0D"/>
    <w:rsid w:val="003D1E58"/>
    <w:rsid w:val="003D2880"/>
    <w:rsid w:val="003D358E"/>
    <w:rsid w:val="003D78E2"/>
    <w:rsid w:val="003E65D5"/>
    <w:rsid w:val="003F16A3"/>
    <w:rsid w:val="003F2875"/>
    <w:rsid w:val="003F38CD"/>
    <w:rsid w:val="003F6508"/>
    <w:rsid w:val="003F7488"/>
    <w:rsid w:val="0040046A"/>
    <w:rsid w:val="00402B46"/>
    <w:rsid w:val="00402E4D"/>
    <w:rsid w:val="004031E6"/>
    <w:rsid w:val="00404A31"/>
    <w:rsid w:val="004060C5"/>
    <w:rsid w:val="00406BF2"/>
    <w:rsid w:val="004071C8"/>
    <w:rsid w:val="00410ADC"/>
    <w:rsid w:val="0041196F"/>
    <w:rsid w:val="004137F2"/>
    <w:rsid w:val="00415CB6"/>
    <w:rsid w:val="00422200"/>
    <w:rsid w:val="004226B4"/>
    <w:rsid w:val="00423F87"/>
    <w:rsid w:val="00426191"/>
    <w:rsid w:val="00431E51"/>
    <w:rsid w:val="00434357"/>
    <w:rsid w:val="00434FB5"/>
    <w:rsid w:val="0043519C"/>
    <w:rsid w:val="0043736D"/>
    <w:rsid w:val="0044029A"/>
    <w:rsid w:val="00443E41"/>
    <w:rsid w:val="00451DED"/>
    <w:rsid w:val="00453913"/>
    <w:rsid w:val="00455AA1"/>
    <w:rsid w:val="00455E8F"/>
    <w:rsid w:val="00456D25"/>
    <w:rsid w:val="00457656"/>
    <w:rsid w:val="004602FD"/>
    <w:rsid w:val="004603F4"/>
    <w:rsid w:val="00461472"/>
    <w:rsid w:val="0046490B"/>
    <w:rsid w:val="0046529C"/>
    <w:rsid w:val="00466BDD"/>
    <w:rsid w:val="004706AA"/>
    <w:rsid w:val="004749DA"/>
    <w:rsid w:val="0047510C"/>
    <w:rsid w:val="004759B9"/>
    <w:rsid w:val="00476299"/>
    <w:rsid w:val="0047752F"/>
    <w:rsid w:val="00477A2D"/>
    <w:rsid w:val="00480AE8"/>
    <w:rsid w:val="00482411"/>
    <w:rsid w:val="004850A5"/>
    <w:rsid w:val="004858DA"/>
    <w:rsid w:val="004861AE"/>
    <w:rsid w:val="004862EB"/>
    <w:rsid w:val="0049028C"/>
    <w:rsid w:val="004910B7"/>
    <w:rsid w:val="00491BAC"/>
    <w:rsid w:val="00493714"/>
    <w:rsid w:val="00493C43"/>
    <w:rsid w:val="00494ABC"/>
    <w:rsid w:val="00496FFA"/>
    <w:rsid w:val="00497713"/>
    <w:rsid w:val="00497DFC"/>
    <w:rsid w:val="004A07D2"/>
    <w:rsid w:val="004A0BA9"/>
    <w:rsid w:val="004A1C1C"/>
    <w:rsid w:val="004A1FEA"/>
    <w:rsid w:val="004A21DC"/>
    <w:rsid w:val="004A2A0F"/>
    <w:rsid w:val="004A2E29"/>
    <w:rsid w:val="004A5F69"/>
    <w:rsid w:val="004A67F1"/>
    <w:rsid w:val="004A6BC9"/>
    <w:rsid w:val="004B06CE"/>
    <w:rsid w:val="004B2554"/>
    <w:rsid w:val="004B6748"/>
    <w:rsid w:val="004B67E9"/>
    <w:rsid w:val="004C1336"/>
    <w:rsid w:val="004C2FAF"/>
    <w:rsid w:val="004C7737"/>
    <w:rsid w:val="004C7818"/>
    <w:rsid w:val="004D24A3"/>
    <w:rsid w:val="004D4C39"/>
    <w:rsid w:val="004E4B60"/>
    <w:rsid w:val="004E6A56"/>
    <w:rsid w:val="004F01A0"/>
    <w:rsid w:val="004F0514"/>
    <w:rsid w:val="004F0C4C"/>
    <w:rsid w:val="004F4801"/>
    <w:rsid w:val="004F7AA1"/>
    <w:rsid w:val="00502317"/>
    <w:rsid w:val="0050389A"/>
    <w:rsid w:val="005038A7"/>
    <w:rsid w:val="0050467B"/>
    <w:rsid w:val="00504A67"/>
    <w:rsid w:val="00504CC7"/>
    <w:rsid w:val="00505C83"/>
    <w:rsid w:val="005071FA"/>
    <w:rsid w:val="00510D88"/>
    <w:rsid w:val="00511C9A"/>
    <w:rsid w:val="005145A6"/>
    <w:rsid w:val="0051481D"/>
    <w:rsid w:val="00516406"/>
    <w:rsid w:val="005204BC"/>
    <w:rsid w:val="005259DB"/>
    <w:rsid w:val="005279FE"/>
    <w:rsid w:val="00527E68"/>
    <w:rsid w:val="005362CB"/>
    <w:rsid w:val="0053756F"/>
    <w:rsid w:val="005449AB"/>
    <w:rsid w:val="0054687B"/>
    <w:rsid w:val="00546F1E"/>
    <w:rsid w:val="00550659"/>
    <w:rsid w:val="0055065B"/>
    <w:rsid w:val="00555489"/>
    <w:rsid w:val="0055625B"/>
    <w:rsid w:val="00557DA4"/>
    <w:rsid w:val="00566641"/>
    <w:rsid w:val="00566F65"/>
    <w:rsid w:val="00570566"/>
    <w:rsid w:val="005710C1"/>
    <w:rsid w:val="0057171E"/>
    <w:rsid w:val="0057245B"/>
    <w:rsid w:val="0057604E"/>
    <w:rsid w:val="0057720F"/>
    <w:rsid w:val="005824BE"/>
    <w:rsid w:val="00582AEA"/>
    <w:rsid w:val="00582DD0"/>
    <w:rsid w:val="005843D1"/>
    <w:rsid w:val="00584A85"/>
    <w:rsid w:val="00584D0F"/>
    <w:rsid w:val="00585E1A"/>
    <w:rsid w:val="00591E2E"/>
    <w:rsid w:val="00593FF0"/>
    <w:rsid w:val="00594F30"/>
    <w:rsid w:val="005975BD"/>
    <w:rsid w:val="005A113A"/>
    <w:rsid w:val="005A3519"/>
    <w:rsid w:val="005A56FB"/>
    <w:rsid w:val="005A6184"/>
    <w:rsid w:val="005A79FE"/>
    <w:rsid w:val="005B08C4"/>
    <w:rsid w:val="005B2AFE"/>
    <w:rsid w:val="005B2C4A"/>
    <w:rsid w:val="005B2F18"/>
    <w:rsid w:val="005B33C6"/>
    <w:rsid w:val="005C1069"/>
    <w:rsid w:val="005C453F"/>
    <w:rsid w:val="005C78A0"/>
    <w:rsid w:val="005D343D"/>
    <w:rsid w:val="005D3CC6"/>
    <w:rsid w:val="005D7DBC"/>
    <w:rsid w:val="005E4917"/>
    <w:rsid w:val="005E5266"/>
    <w:rsid w:val="005E70A7"/>
    <w:rsid w:val="005E74B1"/>
    <w:rsid w:val="005F15BC"/>
    <w:rsid w:val="005F5BA5"/>
    <w:rsid w:val="005F68FD"/>
    <w:rsid w:val="005F6DED"/>
    <w:rsid w:val="005F722C"/>
    <w:rsid w:val="006003FB"/>
    <w:rsid w:val="006016D0"/>
    <w:rsid w:val="00601FE0"/>
    <w:rsid w:val="00604F3C"/>
    <w:rsid w:val="00605275"/>
    <w:rsid w:val="006069F7"/>
    <w:rsid w:val="00610A4E"/>
    <w:rsid w:val="00611457"/>
    <w:rsid w:val="006129D3"/>
    <w:rsid w:val="0061482F"/>
    <w:rsid w:val="00615435"/>
    <w:rsid w:val="006171B6"/>
    <w:rsid w:val="0062164C"/>
    <w:rsid w:val="006219FB"/>
    <w:rsid w:val="00621D26"/>
    <w:rsid w:val="006238E2"/>
    <w:rsid w:val="00632C2C"/>
    <w:rsid w:val="00635340"/>
    <w:rsid w:val="00636965"/>
    <w:rsid w:val="00636A8E"/>
    <w:rsid w:val="00637D4F"/>
    <w:rsid w:val="006432B4"/>
    <w:rsid w:val="00643F73"/>
    <w:rsid w:val="00644C05"/>
    <w:rsid w:val="006526B1"/>
    <w:rsid w:val="006531CE"/>
    <w:rsid w:val="00653427"/>
    <w:rsid w:val="006546C7"/>
    <w:rsid w:val="00654A55"/>
    <w:rsid w:val="006555FF"/>
    <w:rsid w:val="0065732B"/>
    <w:rsid w:val="00663B3B"/>
    <w:rsid w:val="00663EEF"/>
    <w:rsid w:val="00665CCE"/>
    <w:rsid w:val="0066623C"/>
    <w:rsid w:val="006663F4"/>
    <w:rsid w:val="00666B6A"/>
    <w:rsid w:val="00667753"/>
    <w:rsid w:val="0067541F"/>
    <w:rsid w:val="00675BB5"/>
    <w:rsid w:val="00676FE9"/>
    <w:rsid w:val="00683D45"/>
    <w:rsid w:val="00684305"/>
    <w:rsid w:val="0068589E"/>
    <w:rsid w:val="00692341"/>
    <w:rsid w:val="0069407D"/>
    <w:rsid w:val="006A28DE"/>
    <w:rsid w:val="006B0749"/>
    <w:rsid w:val="006B1927"/>
    <w:rsid w:val="006B1BB4"/>
    <w:rsid w:val="006C05DE"/>
    <w:rsid w:val="006C06BC"/>
    <w:rsid w:val="006C0BCF"/>
    <w:rsid w:val="006C22DD"/>
    <w:rsid w:val="006C3F19"/>
    <w:rsid w:val="006C56C8"/>
    <w:rsid w:val="006C5A6E"/>
    <w:rsid w:val="006C5CF2"/>
    <w:rsid w:val="006C74AD"/>
    <w:rsid w:val="006D5B94"/>
    <w:rsid w:val="006E4869"/>
    <w:rsid w:val="006E5D67"/>
    <w:rsid w:val="006E6D50"/>
    <w:rsid w:val="006F0DCF"/>
    <w:rsid w:val="00700952"/>
    <w:rsid w:val="00700ED6"/>
    <w:rsid w:val="00702216"/>
    <w:rsid w:val="00702FBC"/>
    <w:rsid w:val="00706A3D"/>
    <w:rsid w:val="00710902"/>
    <w:rsid w:val="00712FD5"/>
    <w:rsid w:val="0072294A"/>
    <w:rsid w:val="00722F7C"/>
    <w:rsid w:val="00724E81"/>
    <w:rsid w:val="007250DE"/>
    <w:rsid w:val="00726474"/>
    <w:rsid w:val="007266F2"/>
    <w:rsid w:val="007279FE"/>
    <w:rsid w:val="0073258C"/>
    <w:rsid w:val="007326FA"/>
    <w:rsid w:val="00737C93"/>
    <w:rsid w:val="0074685F"/>
    <w:rsid w:val="00750CB6"/>
    <w:rsid w:val="00752F97"/>
    <w:rsid w:val="00753A47"/>
    <w:rsid w:val="00755781"/>
    <w:rsid w:val="00757B89"/>
    <w:rsid w:val="007653D8"/>
    <w:rsid w:val="00765BA2"/>
    <w:rsid w:val="0076710A"/>
    <w:rsid w:val="007671C4"/>
    <w:rsid w:val="0076798E"/>
    <w:rsid w:val="007679A3"/>
    <w:rsid w:val="00767EF8"/>
    <w:rsid w:val="00770271"/>
    <w:rsid w:val="00770535"/>
    <w:rsid w:val="00776730"/>
    <w:rsid w:val="007803D0"/>
    <w:rsid w:val="0078756A"/>
    <w:rsid w:val="00791243"/>
    <w:rsid w:val="00796151"/>
    <w:rsid w:val="00796B96"/>
    <w:rsid w:val="007A4383"/>
    <w:rsid w:val="007A544E"/>
    <w:rsid w:val="007A705F"/>
    <w:rsid w:val="007A7AE7"/>
    <w:rsid w:val="007B15C8"/>
    <w:rsid w:val="007B1DD8"/>
    <w:rsid w:val="007B1E48"/>
    <w:rsid w:val="007C0C29"/>
    <w:rsid w:val="007C0E5E"/>
    <w:rsid w:val="007C47AE"/>
    <w:rsid w:val="007C687A"/>
    <w:rsid w:val="007D2C69"/>
    <w:rsid w:val="007D47D2"/>
    <w:rsid w:val="007E1C8D"/>
    <w:rsid w:val="007E397D"/>
    <w:rsid w:val="007E3D67"/>
    <w:rsid w:val="007E4A99"/>
    <w:rsid w:val="007E4F03"/>
    <w:rsid w:val="007E6495"/>
    <w:rsid w:val="007E73FA"/>
    <w:rsid w:val="007F1ABC"/>
    <w:rsid w:val="007F42A3"/>
    <w:rsid w:val="007F6810"/>
    <w:rsid w:val="007F7265"/>
    <w:rsid w:val="007F7690"/>
    <w:rsid w:val="007F7DDD"/>
    <w:rsid w:val="00801127"/>
    <w:rsid w:val="00805A84"/>
    <w:rsid w:val="00807FCA"/>
    <w:rsid w:val="00811771"/>
    <w:rsid w:val="00814B05"/>
    <w:rsid w:val="00816373"/>
    <w:rsid w:val="00821D6E"/>
    <w:rsid w:val="00822195"/>
    <w:rsid w:val="008223B8"/>
    <w:rsid w:val="0082245F"/>
    <w:rsid w:val="0083210B"/>
    <w:rsid w:val="008375BE"/>
    <w:rsid w:val="00837691"/>
    <w:rsid w:val="008378DF"/>
    <w:rsid w:val="0084175E"/>
    <w:rsid w:val="008455C5"/>
    <w:rsid w:val="0085083F"/>
    <w:rsid w:val="00853768"/>
    <w:rsid w:val="00853DD0"/>
    <w:rsid w:val="00856C0F"/>
    <w:rsid w:val="00857007"/>
    <w:rsid w:val="00860F77"/>
    <w:rsid w:val="008611DB"/>
    <w:rsid w:val="00862330"/>
    <w:rsid w:val="0086405A"/>
    <w:rsid w:val="008661C0"/>
    <w:rsid w:val="00871888"/>
    <w:rsid w:val="00873921"/>
    <w:rsid w:val="00873F81"/>
    <w:rsid w:val="0087426F"/>
    <w:rsid w:val="008757DA"/>
    <w:rsid w:val="008803BE"/>
    <w:rsid w:val="00880958"/>
    <w:rsid w:val="00882101"/>
    <w:rsid w:val="00882646"/>
    <w:rsid w:val="008847DA"/>
    <w:rsid w:val="00886622"/>
    <w:rsid w:val="00890C96"/>
    <w:rsid w:val="0089340F"/>
    <w:rsid w:val="008A0E95"/>
    <w:rsid w:val="008A1499"/>
    <w:rsid w:val="008A1C74"/>
    <w:rsid w:val="008A2705"/>
    <w:rsid w:val="008A2BC8"/>
    <w:rsid w:val="008A3383"/>
    <w:rsid w:val="008A42A9"/>
    <w:rsid w:val="008A7CAB"/>
    <w:rsid w:val="008A7F45"/>
    <w:rsid w:val="008B0CF2"/>
    <w:rsid w:val="008B1886"/>
    <w:rsid w:val="008B3334"/>
    <w:rsid w:val="008C2B82"/>
    <w:rsid w:val="008C3243"/>
    <w:rsid w:val="008C5BA1"/>
    <w:rsid w:val="008D0FE7"/>
    <w:rsid w:val="008D1B20"/>
    <w:rsid w:val="008D2A78"/>
    <w:rsid w:val="008D3BEF"/>
    <w:rsid w:val="008D464D"/>
    <w:rsid w:val="008D517B"/>
    <w:rsid w:val="008D6306"/>
    <w:rsid w:val="008D699C"/>
    <w:rsid w:val="008E0E5F"/>
    <w:rsid w:val="008E16DD"/>
    <w:rsid w:val="008E33FC"/>
    <w:rsid w:val="008E4F10"/>
    <w:rsid w:val="008E5579"/>
    <w:rsid w:val="008F0B15"/>
    <w:rsid w:val="008F271F"/>
    <w:rsid w:val="008F415B"/>
    <w:rsid w:val="008F4F46"/>
    <w:rsid w:val="008F5E94"/>
    <w:rsid w:val="0090023D"/>
    <w:rsid w:val="00900812"/>
    <w:rsid w:val="00904141"/>
    <w:rsid w:val="009052A7"/>
    <w:rsid w:val="00905EE4"/>
    <w:rsid w:val="00911D8A"/>
    <w:rsid w:val="00916216"/>
    <w:rsid w:val="009170D3"/>
    <w:rsid w:val="00921B45"/>
    <w:rsid w:val="00921BCB"/>
    <w:rsid w:val="00922880"/>
    <w:rsid w:val="009312CC"/>
    <w:rsid w:val="00931E39"/>
    <w:rsid w:val="0093663B"/>
    <w:rsid w:val="00937512"/>
    <w:rsid w:val="00941D8C"/>
    <w:rsid w:val="00943770"/>
    <w:rsid w:val="00945396"/>
    <w:rsid w:val="00946656"/>
    <w:rsid w:val="00946BCD"/>
    <w:rsid w:val="009503BD"/>
    <w:rsid w:val="00956515"/>
    <w:rsid w:val="00957C64"/>
    <w:rsid w:val="009609B6"/>
    <w:rsid w:val="00960F3F"/>
    <w:rsid w:val="009655E5"/>
    <w:rsid w:val="00966801"/>
    <w:rsid w:val="00967C7D"/>
    <w:rsid w:val="00975395"/>
    <w:rsid w:val="00976485"/>
    <w:rsid w:val="0098044A"/>
    <w:rsid w:val="0098380E"/>
    <w:rsid w:val="0098427A"/>
    <w:rsid w:val="00986241"/>
    <w:rsid w:val="00986A9A"/>
    <w:rsid w:val="00987298"/>
    <w:rsid w:val="00990EC5"/>
    <w:rsid w:val="00992E99"/>
    <w:rsid w:val="00993524"/>
    <w:rsid w:val="00995A19"/>
    <w:rsid w:val="009A3635"/>
    <w:rsid w:val="009A4412"/>
    <w:rsid w:val="009A4DE0"/>
    <w:rsid w:val="009B1067"/>
    <w:rsid w:val="009B2814"/>
    <w:rsid w:val="009B359E"/>
    <w:rsid w:val="009B379B"/>
    <w:rsid w:val="009B3AF5"/>
    <w:rsid w:val="009B3B32"/>
    <w:rsid w:val="009C45D1"/>
    <w:rsid w:val="009C4830"/>
    <w:rsid w:val="009D043E"/>
    <w:rsid w:val="009D0985"/>
    <w:rsid w:val="009D27F1"/>
    <w:rsid w:val="009D366C"/>
    <w:rsid w:val="009D6084"/>
    <w:rsid w:val="009D7E79"/>
    <w:rsid w:val="009E2AB2"/>
    <w:rsid w:val="009E4409"/>
    <w:rsid w:val="009E50EF"/>
    <w:rsid w:val="009F0AB0"/>
    <w:rsid w:val="009F238B"/>
    <w:rsid w:val="009F55E1"/>
    <w:rsid w:val="009F5C1C"/>
    <w:rsid w:val="009F5DF7"/>
    <w:rsid w:val="009F7C3C"/>
    <w:rsid w:val="00A017AB"/>
    <w:rsid w:val="00A05966"/>
    <w:rsid w:val="00A06560"/>
    <w:rsid w:val="00A065D0"/>
    <w:rsid w:val="00A075B4"/>
    <w:rsid w:val="00A077B4"/>
    <w:rsid w:val="00A13698"/>
    <w:rsid w:val="00A154D8"/>
    <w:rsid w:val="00A15892"/>
    <w:rsid w:val="00A15A3B"/>
    <w:rsid w:val="00A16148"/>
    <w:rsid w:val="00A16519"/>
    <w:rsid w:val="00A23D16"/>
    <w:rsid w:val="00A268BC"/>
    <w:rsid w:val="00A30DBE"/>
    <w:rsid w:val="00A35250"/>
    <w:rsid w:val="00A36313"/>
    <w:rsid w:val="00A41EB7"/>
    <w:rsid w:val="00A46F4B"/>
    <w:rsid w:val="00A514F8"/>
    <w:rsid w:val="00A51CA1"/>
    <w:rsid w:val="00A529FD"/>
    <w:rsid w:val="00A539AC"/>
    <w:rsid w:val="00A53B74"/>
    <w:rsid w:val="00A54CAD"/>
    <w:rsid w:val="00A5681B"/>
    <w:rsid w:val="00A60823"/>
    <w:rsid w:val="00A62362"/>
    <w:rsid w:val="00A625A2"/>
    <w:rsid w:val="00A63973"/>
    <w:rsid w:val="00A64A0A"/>
    <w:rsid w:val="00A7108A"/>
    <w:rsid w:val="00A75488"/>
    <w:rsid w:val="00A809B5"/>
    <w:rsid w:val="00A80F8D"/>
    <w:rsid w:val="00A84070"/>
    <w:rsid w:val="00A87013"/>
    <w:rsid w:val="00A87262"/>
    <w:rsid w:val="00A87992"/>
    <w:rsid w:val="00A9017C"/>
    <w:rsid w:val="00A927A0"/>
    <w:rsid w:val="00A95AB5"/>
    <w:rsid w:val="00AA05CC"/>
    <w:rsid w:val="00AA12D8"/>
    <w:rsid w:val="00AA2100"/>
    <w:rsid w:val="00AA2994"/>
    <w:rsid w:val="00AA2D2C"/>
    <w:rsid w:val="00AB1A15"/>
    <w:rsid w:val="00AB4B94"/>
    <w:rsid w:val="00AB6664"/>
    <w:rsid w:val="00AB703D"/>
    <w:rsid w:val="00AB7F8D"/>
    <w:rsid w:val="00AC0782"/>
    <w:rsid w:val="00AC19C0"/>
    <w:rsid w:val="00AD1DE5"/>
    <w:rsid w:val="00AD3C5F"/>
    <w:rsid w:val="00AD6D7F"/>
    <w:rsid w:val="00AD76E8"/>
    <w:rsid w:val="00AE1B80"/>
    <w:rsid w:val="00AE27DD"/>
    <w:rsid w:val="00AF0FF0"/>
    <w:rsid w:val="00AF5AC2"/>
    <w:rsid w:val="00AF7880"/>
    <w:rsid w:val="00B05998"/>
    <w:rsid w:val="00B111A9"/>
    <w:rsid w:val="00B13ECE"/>
    <w:rsid w:val="00B14331"/>
    <w:rsid w:val="00B149C0"/>
    <w:rsid w:val="00B155A0"/>
    <w:rsid w:val="00B2280E"/>
    <w:rsid w:val="00B25107"/>
    <w:rsid w:val="00B25CFE"/>
    <w:rsid w:val="00B304AB"/>
    <w:rsid w:val="00B310FD"/>
    <w:rsid w:val="00B35B34"/>
    <w:rsid w:val="00B37BCA"/>
    <w:rsid w:val="00B400FE"/>
    <w:rsid w:val="00B40385"/>
    <w:rsid w:val="00B40723"/>
    <w:rsid w:val="00B419CE"/>
    <w:rsid w:val="00B42464"/>
    <w:rsid w:val="00B439AF"/>
    <w:rsid w:val="00B4493F"/>
    <w:rsid w:val="00B44C1F"/>
    <w:rsid w:val="00B4724E"/>
    <w:rsid w:val="00B47A35"/>
    <w:rsid w:val="00B510B7"/>
    <w:rsid w:val="00B51A67"/>
    <w:rsid w:val="00B521A9"/>
    <w:rsid w:val="00B5303B"/>
    <w:rsid w:val="00B558B3"/>
    <w:rsid w:val="00B56E54"/>
    <w:rsid w:val="00B6005B"/>
    <w:rsid w:val="00B6198D"/>
    <w:rsid w:val="00B61EFF"/>
    <w:rsid w:val="00B62042"/>
    <w:rsid w:val="00B6256B"/>
    <w:rsid w:val="00B6350F"/>
    <w:rsid w:val="00B6579D"/>
    <w:rsid w:val="00B67618"/>
    <w:rsid w:val="00B71054"/>
    <w:rsid w:val="00B71237"/>
    <w:rsid w:val="00B71EBA"/>
    <w:rsid w:val="00B721FE"/>
    <w:rsid w:val="00B76756"/>
    <w:rsid w:val="00B77CE1"/>
    <w:rsid w:val="00B80419"/>
    <w:rsid w:val="00B824FA"/>
    <w:rsid w:val="00B84B3F"/>
    <w:rsid w:val="00B90D1A"/>
    <w:rsid w:val="00B91F45"/>
    <w:rsid w:val="00B92B89"/>
    <w:rsid w:val="00B96DBF"/>
    <w:rsid w:val="00B96DFE"/>
    <w:rsid w:val="00BA10D5"/>
    <w:rsid w:val="00BA2A75"/>
    <w:rsid w:val="00BA66E4"/>
    <w:rsid w:val="00BA780E"/>
    <w:rsid w:val="00BB44CC"/>
    <w:rsid w:val="00BB4E21"/>
    <w:rsid w:val="00BC0D29"/>
    <w:rsid w:val="00BC78A5"/>
    <w:rsid w:val="00BC7E6C"/>
    <w:rsid w:val="00BD50EF"/>
    <w:rsid w:val="00BE0566"/>
    <w:rsid w:val="00BE0B34"/>
    <w:rsid w:val="00BE0CBE"/>
    <w:rsid w:val="00BE1F34"/>
    <w:rsid w:val="00BE3569"/>
    <w:rsid w:val="00BE517E"/>
    <w:rsid w:val="00BF46C8"/>
    <w:rsid w:val="00C00283"/>
    <w:rsid w:val="00C00DA1"/>
    <w:rsid w:val="00C01197"/>
    <w:rsid w:val="00C0155A"/>
    <w:rsid w:val="00C03B59"/>
    <w:rsid w:val="00C05B4C"/>
    <w:rsid w:val="00C06548"/>
    <w:rsid w:val="00C10B5B"/>
    <w:rsid w:val="00C14588"/>
    <w:rsid w:val="00C14E1D"/>
    <w:rsid w:val="00C23E55"/>
    <w:rsid w:val="00C35C25"/>
    <w:rsid w:val="00C36AB7"/>
    <w:rsid w:val="00C36C57"/>
    <w:rsid w:val="00C3737F"/>
    <w:rsid w:val="00C42DE4"/>
    <w:rsid w:val="00C46A9F"/>
    <w:rsid w:val="00C46C23"/>
    <w:rsid w:val="00C54433"/>
    <w:rsid w:val="00C54A15"/>
    <w:rsid w:val="00C563D6"/>
    <w:rsid w:val="00C602DB"/>
    <w:rsid w:val="00C62157"/>
    <w:rsid w:val="00C652B0"/>
    <w:rsid w:val="00C6598D"/>
    <w:rsid w:val="00C66842"/>
    <w:rsid w:val="00C66D03"/>
    <w:rsid w:val="00C67EFB"/>
    <w:rsid w:val="00C718CC"/>
    <w:rsid w:val="00C71CAA"/>
    <w:rsid w:val="00C72AB1"/>
    <w:rsid w:val="00C72CB1"/>
    <w:rsid w:val="00C745B3"/>
    <w:rsid w:val="00C74B04"/>
    <w:rsid w:val="00C75E1E"/>
    <w:rsid w:val="00C7733C"/>
    <w:rsid w:val="00C90A28"/>
    <w:rsid w:val="00C928E4"/>
    <w:rsid w:val="00C93C2F"/>
    <w:rsid w:val="00C941F4"/>
    <w:rsid w:val="00C95417"/>
    <w:rsid w:val="00C95CAE"/>
    <w:rsid w:val="00CA0A6E"/>
    <w:rsid w:val="00CA18D6"/>
    <w:rsid w:val="00CA3A18"/>
    <w:rsid w:val="00CA472D"/>
    <w:rsid w:val="00CA57BA"/>
    <w:rsid w:val="00CA7810"/>
    <w:rsid w:val="00CB01F4"/>
    <w:rsid w:val="00CB1B6C"/>
    <w:rsid w:val="00CB3947"/>
    <w:rsid w:val="00CB3A6D"/>
    <w:rsid w:val="00CB3C71"/>
    <w:rsid w:val="00CB5147"/>
    <w:rsid w:val="00CB5414"/>
    <w:rsid w:val="00CB631C"/>
    <w:rsid w:val="00CB6348"/>
    <w:rsid w:val="00CC5897"/>
    <w:rsid w:val="00CC593B"/>
    <w:rsid w:val="00CC6A4B"/>
    <w:rsid w:val="00CD0662"/>
    <w:rsid w:val="00CD0E22"/>
    <w:rsid w:val="00CD3652"/>
    <w:rsid w:val="00CD4CDB"/>
    <w:rsid w:val="00CD6594"/>
    <w:rsid w:val="00CE5207"/>
    <w:rsid w:val="00CF1132"/>
    <w:rsid w:val="00CF1DDE"/>
    <w:rsid w:val="00CF4126"/>
    <w:rsid w:val="00CF62AE"/>
    <w:rsid w:val="00CF640C"/>
    <w:rsid w:val="00CF735E"/>
    <w:rsid w:val="00D00F0A"/>
    <w:rsid w:val="00D056DB"/>
    <w:rsid w:val="00D05A3F"/>
    <w:rsid w:val="00D0771E"/>
    <w:rsid w:val="00D13A2C"/>
    <w:rsid w:val="00D14768"/>
    <w:rsid w:val="00D157C2"/>
    <w:rsid w:val="00D159C0"/>
    <w:rsid w:val="00D15A78"/>
    <w:rsid w:val="00D15FF9"/>
    <w:rsid w:val="00D1631A"/>
    <w:rsid w:val="00D16B78"/>
    <w:rsid w:val="00D17AB0"/>
    <w:rsid w:val="00D25F46"/>
    <w:rsid w:val="00D310BD"/>
    <w:rsid w:val="00D34F78"/>
    <w:rsid w:val="00D354B2"/>
    <w:rsid w:val="00D364C9"/>
    <w:rsid w:val="00D40CD7"/>
    <w:rsid w:val="00D415B0"/>
    <w:rsid w:val="00D4212A"/>
    <w:rsid w:val="00D431DA"/>
    <w:rsid w:val="00D441BE"/>
    <w:rsid w:val="00D4498C"/>
    <w:rsid w:val="00D44CE8"/>
    <w:rsid w:val="00D45260"/>
    <w:rsid w:val="00D455E7"/>
    <w:rsid w:val="00D459A4"/>
    <w:rsid w:val="00D467E9"/>
    <w:rsid w:val="00D46E83"/>
    <w:rsid w:val="00D53239"/>
    <w:rsid w:val="00D53AF7"/>
    <w:rsid w:val="00D5458F"/>
    <w:rsid w:val="00D601B9"/>
    <w:rsid w:val="00D63480"/>
    <w:rsid w:val="00D652C1"/>
    <w:rsid w:val="00D669C1"/>
    <w:rsid w:val="00D672B9"/>
    <w:rsid w:val="00D7625C"/>
    <w:rsid w:val="00D8184E"/>
    <w:rsid w:val="00D81DBA"/>
    <w:rsid w:val="00D86A30"/>
    <w:rsid w:val="00D86B07"/>
    <w:rsid w:val="00D92340"/>
    <w:rsid w:val="00D9282C"/>
    <w:rsid w:val="00D92969"/>
    <w:rsid w:val="00D94139"/>
    <w:rsid w:val="00D95615"/>
    <w:rsid w:val="00D95BF0"/>
    <w:rsid w:val="00DA18B2"/>
    <w:rsid w:val="00DA2A6F"/>
    <w:rsid w:val="00DA3195"/>
    <w:rsid w:val="00DA574B"/>
    <w:rsid w:val="00DA74DB"/>
    <w:rsid w:val="00DA7E27"/>
    <w:rsid w:val="00DB2E66"/>
    <w:rsid w:val="00DB37C1"/>
    <w:rsid w:val="00DB39D8"/>
    <w:rsid w:val="00DB5E80"/>
    <w:rsid w:val="00DB63CC"/>
    <w:rsid w:val="00DB70A5"/>
    <w:rsid w:val="00DC3C11"/>
    <w:rsid w:val="00DD029E"/>
    <w:rsid w:val="00DD1615"/>
    <w:rsid w:val="00DD28B2"/>
    <w:rsid w:val="00DD429F"/>
    <w:rsid w:val="00DD4948"/>
    <w:rsid w:val="00DE1888"/>
    <w:rsid w:val="00DE1F17"/>
    <w:rsid w:val="00DE2174"/>
    <w:rsid w:val="00DE2798"/>
    <w:rsid w:val="00DE351A"/>
    <w:rsid w:val="00DE443B"/>
    <w:rsid w:val="00DE652D"/>
    <w:rsid w:val="00DF0150"/>
    <w:rsid w:val="00DF46DA"/>
    <w:rsid w:val="00DF6204"/>
    <w:rsid w:val="00E001D5"/>
    <w:rsid w:val="00E002E7"/>
    <w:rsid w:val="00E04DB3"/>
    <w:rsid w:val="00E0779F"/>
    <w:rsid w:val="00E1145B"/>
    <w:rsid w:val="00E14215"/>
    <w:rsid w:val="00E15E6A"/>
    <w:rsid w:val="00E17D9A"/>
    <w:rsid w:val="00E202CA"/>
    <w:rsid w:val="00E2514B"/>
    <w:rsid w:val="00E25251"/>
    <w:rsid w:val="00E25F94"/>
    <w:rsid w:val="00E270B6"/>
    <w:rsid w:val="00E30170"/>
    <w:rsid w:val="00E30277"/>
    <w:rsid w:val="00E31989"/>
    <w:rsid w:val="00E320A3"/>
    <w:rsid w:val="00E32D50"/>
    <w:rsid w:val="00E32E25"/>
    <w:rsid w:val="00E41795"/>
    <w:rsid w:val="00E41A53"/>
    <w:rsid w:val="00E4447C"/>
    <w:rsid w:val="00E4552B"/>
    <w:rsid w:val="00E5107D"/>
    <w:rsid w:val="00E51808"/>
    <w:rsid w:val="00E533C7"/>
    <w:rsid w:val="00E54830"/>
    <w:rsid w:val="00E5515D"/>
    <w:rsid w:val="00E55F4D"/>
    <w:rsid w:val="00E5777C"/>
    <w:rsid w:val="00E57C72"/>
    <w:rsid w:val="00E61789"/>
    <w:rsid w:val="00E633F0"/>
    <w:rsid w:val="00E64DC5"/>
    <w:rsid w:val="00E65450"/>
    <w:rsid w:val="00E674D1"/>
    <w:rsid w:val="00E7063E"/>
    <w:rsid w:val="00E71C8B"/>
    <w:rsid w:val="00E7272B"/>
    <w:rsid w:val="00E75D39"/>
    <w:rsid w:val="00E77250"/>
    <w:rsid w:val="00E77778"/>
    <w:rsid w:val="00E77D42"/>
    <w:rsid w:val="00E83433"/>
    <w:rsid w:val="00E84000"/>
    <w:rsid w:val="00E90735"/>
    <w:rsid w:val="00E939E8"/>
    <w:rsid w:val="00E943D2"/>
    <w:rsid w:val="00E94D4E"/>
    <w:rsid w:val="00E954F0"/>
    <w:rsid w:val="00E95E3E"/>
    <w:rsid w:val="00E96FB5"/>
    <w:rsid w:val="00E97F1C"/>
    <w:rsid w:val="00EA03E1"/>
    <w:rsid w:val="00EA050C"/>
    <w:rsid w:val="00EA2CDF"/>
    <w:rsid w:val="00EA3350"/>
    <w:rsid w:val="00EB015E"/>
    <w:rsid w:val="00EB0CA8"/>
    <w:rsid w:val="00EB1AD9"/>
    <w:rsid w:val="00EB4151"/>
    <w:rsid w:val="00EB7D1B"/>
    <w:rsid w:val="00EC12DC"/>
    <w:rsid w:val="00EC38BB"/>
    <w:rsid w:val="00EC4D71"/>
    <w:rsid w:val="00EC78BA"/>
    <w:rsid w:val="00EE16C8"/>
    <w:rsid w:val="00EE4CAE"/>
    <w:rsid w:val="00EE6311"/>
    <w:rsid w:val="00EF6E7A"/>
    <w:rsid w:val="00EF77FE"/>
    <w:rsid w:val="00F013D1"/>
    <w:rsid w:val="00F016BB"/>
    <w:rsid w:val="00F053A0"/>
    <w:rsid w:val="00F0706A"/>
    <w:rsid w:val="00F0787A"/>
    <w:rsid w:val="00F104C2"/>
    <w:rsid w:val="00F12F90"/>
    <w:rsid w:val="00F13CAD"/>
    <w:rsid w:val="00F16D03"/>
    <w:rsid w:val="00F1737B"/>
    <w:rsid w:val="00F175D6"/>
    <w:rsid w:val="00F225EE"/>
    <w:rsid w:val="00F2290D"/>
    <w:rsid w:val="00F2541A"/>
    <w:rsid w:val="00F26006"/>
    <w:rsid w:val="00F264FF"/>
    <w:rsid w:val="00F31B58"/>
    <w:rsid w:val="00F32442"/>
    <w:rsid w:val="00F35C26"/>
    <w:rsid w:val="00F36716"/>
    <w:rsid w:val="00F3700C"/>
    <w:rsid w:val="00F372D4"/>
    <w:rsid w:val="00F37B89"/>
    <w:rsid w:val="00F40070"/>
    <w:rsid w:val="00F404A4"/>
    <w:rsid w:val="00F4677A"/>
    <w:rsid w:val="00F469ED"/>
    <w:rsid w:val="00F50DC5"/>
    <w:rsid w:val="00F52B20"/>
    <w:rsid w:val="00F5398B"/>
    <w:rsid w:val="00F55826"/>
    <w:rsid w:val="00F6220F"/>
    <w:rsid w:val="00F6312A"/>
    <w:rsid w:val="00F64D84"/>
    <w:rsid w:val="00F66AF2"/>
    <w:rsid w:val="00F71520"/>
    <w:rsid w:val="00F7236A"/>
    <w:rsid w:val="00F72798"/>
    <w:rsid w:val="00F734E7"/>
    <w:rsid w:val="00F74307"/>
    <w:rsid w:val="00F76383"/>
    <w:rsid w:val="00F77329"/>
    <w:rsid w:val="00F827CF"/>
    <w:rsid w:val="00F82A63"/>
    <w:rsid w:val="00F82E95"/>
    <w:rsid w:val="00F850D0"/>
    <w:rsid w:val="00F9097D"/>
    <w:rsid w:val="00F93261"/>
    <w:rsid w:val="00F96DD5"/>
    <w:rsid w:val="00FA69BB"/>
    <w:rsid w:val="00FB0869"/>
    <w:rsid w:val="00FB0FB1"/>
    <w:rsid w:val="00FB303B"/>
    <w:rsid w:val="00FB537E"/>
    <w:rsid w:val="00FC0ADA"/>
    <w:rsid w:val="00FC0EB7"/>
    <w:rsid w:val="00FC1BEA"/>
    <w:rsid w:val="00FC24C7"/>
    <w:rsid w:val="00FC608D"/>
    <w:rsid w:val="00FC6DD3"/>
    <w:rsid w:val="00FD1A03"/>
    <w:rsid w:val="00FD3D98"/>
    <w:rsid w:val="00FD6111"/>
    <w:rsid w:val="00FD64ED"/>
    <w:rsid w:val="00FD7733"/>
    <w:rsid w:val="00FE18E0"/>
    <w:rsid w:val="00FE2DF8"/>
    <w:rsid w:val="00FE7395"/>
    <w:rsid w:val="00FF035C"/>
    <w:rsid w:val="00FF4DAF"/>
    <w:rsid w:val="00FF7D22"/>
    <w:rsid w:val="10044784"/>
    <w:rsid w:val="18D822C0"/>
    <w:rsid w:val="20FB3C73"/>
    <w:rsid w:val="28773D01"/>
    <w:rsid w:val="565540C9"/>
    <w:rsid w:val="5E3D769F"/>
    <w:rsid w:val="64493D7B"/>
    <w:rsid w:val="73962A6E"/>
    <w:rsid w:val="7826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56AC0F"/>
  <w15:chartTrackingRefBased/>
  <w15:docId w15:val="{B13BC2E3-FC5F-443A-8F83-42459942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macro" w:semiHidden="1"/>
    <w:lsdException w:name="Title" w:qFormat="1"/>
    <w:lsdException w:name="Default Paragraph Font"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overflowPunct w:val="0"/>
      <w:autoSpaceDE w:val="0"/>
      <w:autoSpaceDN w:val="0"/>
      <w:adjustRightInd w:val="0"/>
      <w:jc w:val="both"/>
      <w:textAlignment w:val="baseline"/>
    </w:pPr>
    <w:rPr>
      <w:sz w:val="28"/>
    </w:rPr>
  </w:style>
  <w:style w:type="paragraph" w:styleId="3">
    <w:name w:val="heading 3"/>
    <w:basedOn w:val="a"/>
    <w:next w:val="a"/>
    <w:uiPriority w:val="9"/>
    <w:qFormat/>
    <w:pPr>
      <w:spacing w:before="100" w:beforeAutospacing="1" w:after="100" w:afterAutospacing="1"/>
      <w:jc w:val="left"/>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Body Text"/>
    <w:basedOn w:val="a"/>
    <w:link w:val="a5"/>
    <w:pPr>
      <w:spacing w:before="1200" w:line="20" w:lineRule="exact"/>
    </w:pPr>
    <w:rPr>
      <w:rFonts w:ascii="仿宋_GB2312" w:eastAsia="仿宋_GB2312"/>
      <w:sz w:val="30"/>
    </w:rPr>
  </w:style>
  <w:style w:type="character" w:customStyle="1" w:styleId="a5">
    <w:name w:val="正文文本 字符"/>
    <w:link w:val="a4"/>
    <w:rPr>
      <w:rFonts w:ascii="仿宋_GB2312" w:eastAsia="仿宋_GB2312"/>
      <w:sz w:val="30"/>
    </w:rPr>
  </w:style>
  <w:style w:type="paragraph" w:styleId="a6">
    <w:name w:val="Body Text Indent"/>
    <w:basedOn w:val="a"/>
    <w:pPr>
      <w:ind w:firstLine="555"/>
    </w:pPr>
    <w:rPr>
      <w:rFonts w:ascii="仿宋_GB2312" w:eastAsia="仿宋_GB2312"/>
      <w:sz w:val="32"/>
    </w:rPr>
  </w:style>
  <w:style w:type="paragraph" w:styleId="a7">
    <w:name w:val="Plain Text"/>
    <w:basedOn w:val="a"/>
    <w:link w:val="a8"/>
    <w:pPr>
      <w:widowControl w:val="0"/>
      <w:overflowPunct/>
      <w:autoSpaceDE/>
      <w:autoSpaceDN/>
      <w:adjustRightInd/>
      <w:textAlignment w:val="auto"/>
    </w:pPr>
    <w:rPr>
      <w:rFonts w:ascii="宋体" w:hAnsi="Courier New"/>
      <w:kern w:val="2"/>
      <w:sz w:val="21"/>
      <w:szCs w:val="21"/>
    </w:rPr>
  </w:style>
  <w:style w:type="character" w:customStyle="1" w:styleId="a8">
    <w:name w:val="纯文本 字符"/>
    <w:link w:val="a7"/>
    <w:rPr>
      <w:rFonts w:ascii="宋体" w:hAnsi="Courier New" w:cs="Courier New"/>
      <w:kern w:val="2"/>
      <w:sz w:val="21"/>
      <w:szCs w:val="21"/>
    </w:rPr>
  </w:style>
  <w:style w:type="paragraph" w:styleId="a9">
    <w:name w:val="Date"/>
    <w:basedOn w:val="a"/>
    <w:next w:val="a"/>
    <w:pPr>
      <w:ind w:leftChars="2500" w:left="100"/>
    </w:pPr>
    <w:rPr>
      <w:rFonts w:ascii="仿宋_GB2312" w:eastAsia="仿宋_GB2312"/>
      <w:sz w:val="30"/>
    </w:rPr>
  </w:style>
  <w:style w:type="paragraph" w:styleId="2">
    <w:name w:val="Body Text Indent 2"/>
    <w:basedOn w:val="a"/>
    <w:pPr>
      <w:spacing w:line="560" w:lineRule="exact"/>
      <w:ind w:firstLineChars="210" w:firstLine="630"/>
      <w:textAlignment w:val="bottom"/>
    </w:pPr>
    <w:rPr>
      <w:rFonts w:eastAsia="仿宋_GB2312"/>
      <w:sz w:val="30"/>
    </w:rPr>
  </w:style>
  <w:style w:type="paragraph" w:styleId="aa">
    <w:name w:val="Balloon Text"/>
    <w:basedOn w:val="a"/>
    <w:semiHidden/>
    <w:rPr>
      <w:sz w:val="18"/>
      <w:szCs w:val="18"/>
    </w:rPr>
  </w:style>
  <w:style w:type="paragraph" w:styleId="ab">
    <w:name w:val="footer"/>
    <w:basedOn w:val="a"/>
    <w:link w:val="1"/>
    <w:pPr>
      <w:tabs>
        <w:tab w:val="center" w:pos="4153"/>
        <w:tab w:val="right" w:pos="8306"/>
      </w:tabs>
    </w:pPr>
    <w:rPr>
      <w:sz w:val="20"/>
    </w:rPr>
  </w:style>
  <w:style w:type="character" w:customStyle="1" w:styleId="1">
    <w:name w:val="页脚 字符1"/>
    <w:link w:val="ab"/>
  </w:style>
  <w:style w:type="paragraph" w:styleId="ac">
    <w:name w:val="header"/>
    <w:basedOn w:val="a"/>
    <w:pPr>
      <w:tabs>
        <w:tab w:val="center" w:pos="4153"/>
        <w:tab w:val="right" w:pos="8306"/>
      </w:tabs>
    </w:pPr>
    <w:rPr>
      <w:sz w:val="20"/>
    </w:rPr>
  </w:style>
  <w:style w:type="paragraph" w:styleId="30">
    <w:name w:val="Body Text Indent 3"/>
    <w:basedOn w:val="a"/>
    <w:pPr>
      <w:spacing w:line="580" w:lineRule="exact"/>
      <w:ind w:firstLineChars="200" w:firstLine="600"/>
    </w:pPr>
    <w:rPr>
      <w:rFonts w:ascii="仿宋_GB2312" w:eastAsia="仿宋_GB2312"/>
      <w:sz w:val="30"/>
    </w:rPr>
  </w:style>
  <w:style w:type="paragraph" w:styleId="ad">
    <w:name w:val="Normal (Web)"/>
    <w:basedOn w:val="a"/>
    <w:uiPriority w:val="99"/>
    <w:unhideWhenUsed/>
    <w:pPr>
      <w:overflowPunct/>
      <w:autoSpaceDE/>
      <w:autoSpaceDN/>
      <w:adjustRightInd/>
      <w:jc w:val="left"/>
      <w:textAlignment w:val="auto"/>
    </w:pPr>
    <w:rPr>
      <w:rFonts w:ascii="宋体" w:hAnsi="宋体" w:cs="宋体"/>
      <w:sz w:val="24"/>
      <w:szCs w:val="24"/>
    </w:rPr>
  </w:style>
  <w:style w:type="paragraph" w:styleId="ae">
    <w:name w:val="Title"/>
    <w:basedOn w:val="a"/>
    <w:next w:val="a"/>
    <w:link w:val="af"/>
    <w:qFormat/>
    <w:pPr>
      <w:widowControl w:val="0"/>
      <w:overflowPunct/>
      <w:autoSpaceDE/>
      <w:autoSpaceDN/>
      <w:adjustRightInd/>
      <w:spacing w:line="700" w:lineRule="exact"/>
      <w:jc w:val="center"/>
      <w:textAlignment w:val="auto"/>
      <w:outlineLvl w:val="0"/>
    </w:pPr>
    <w:rPr>
      <w:rFonts w:ascii="Calibri Light" w:eastAsia="小标宋" w:hAnsi="Calibri Light"/>
      <w:color w:val="000000"/>
      <w:kern w:val="1"/>
      <w:sz w:val="42"/>
      <w:szCs w:val="32"/>
    </w:rPr>
  </w:style>
  <w:style w:type="character" w:customStyle="1" w:styleId="af">
    <w:name w:val="标题 字符"/>
    <w:link w:val="ae"/>
    <w:rPr>
      <w:rFonts w:ascii="Calibri Light" w:eastAsia="小标宋" w:hAnsi="Calibri Light"/>
      <w:color w:val="000000"/>
      <w:kern w:val="1"/>
      <w:sz w:val="42"/>
      <w:szCs w:val="32"/>
    </w:rPr>
  </w:style>
  <w:style w:type="table" w:styleId="af0">
    <w:name w:val="Table Grid"/>
    <w:basedOn w:val="a1"/>
    <w:uiPriority w:val="3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style>
  <w:style w:type="character" w:styleId="af3">
    <w:name w:val="Hyperlink"/>
    <w:uiPriority w:val="99"/>
    <w:rPr>
      <w:color w:val="0000FF"/>
      <w:u w:val="single"/>
    </w:rPr>
  </w:style>
  <w:style w:type="paragraph" w:styleId="af4">
    <w:name w:val="List Paragraph"/>
    <w:basedOn w:val="a"/>
    <w:uiPriority w:val="34"/>
    <w:qFormat/>
    <w:pPr>
      <w:ind w:left="720"/>
      <w:contextualSpacing/>
    </w:pPr>
  </w:style>
  <w:style w:type="paragraph" w:customStyle="1" w:styleId="charchar">
    <w:name w:val="char char"/>
    <w:basedOn w:val="a"/>
    <w:uiPriority w:val="99"/>
    <w:pPr>
      <w:widowControl w:val="0"/>
      <w:overflowPunct/>
      <w:autoSpaceDE/>
      <w:autoSpaceDN/>
      <w:adjustRightInd/>
      <w:spacing w:line="520" w:lineRule="exact"/>
      <w:ind w:firstLine="600"/>
      <w:textAlignment w:val="auto"/>
    </w:pPr>
    <w:rPr>
      <w:rFonts w:ascii="仿宋_GB2312" w:eastAsia="仿宋_GB2312"/>
      <w:kern w:val="2"/>
      <w:szCs w:val="28"/>
    </w:rPr>
  </w:style>
  <w:style w:type="character" w:customStyle="1" w:styleId="af5">
    <w:name w:val="页脚 字符"/>
    <w:uiPriority w:val="99"/>
    <w:locked/>
    <w:rPr>
      <w:sz w:val="18"/>
      <w:szCs w:val="18"/>
    </w:rPr>
  </w:style>
  <w:style w:type="character" w:customStyle="1" w:styleId="apple-converted-space">
    <w:name w:val="apple-converted-space"/>
  </w:style>
  <w:style w:type="character" w:customStyle="1" w:styleId="Char">
    <w:name w:val="标题 Char"/>
    <w:rPr>
      <w:rFonts w:ascii="Cambria" w:hAnsi="Cambria" w:cs="Times New Roman"/>
      <w:b/>
      <w:bCs/>
      <w:sz w:val="32"/>
      <w:szCs w:val="32"/>
    </w:rPr>
  </w:style>
  <w:style w:type="character" w:styleId="af6">
    <w:name w:val="annotation reference"/>
    <w:rsid w:val="0089340F"/>
    <w:rPr>
      <w:sz w:val="21"/>
      <w:szCs w:val="21"/>
    </w:rPr>
  </w:style>
  <w:style w:type="paragraph" w:styleId="af7">
    <w:name w:val="annotation text"/>
    <w:basedOn w:val="a"/>
    <w:link w:val="af8"/>
    <w:rsid w:val="0089340F"/>
    <w:pPr>
      <w:jc w:val="left"/>
    </w:pPr>
  </w:style>
  <w:style w:type="character" w:customStyle="1" w:styleId="af8">
    <w:name w:val="批注文字 字符"/>
    <w:link w:val="af7"/>
    <w:rsid w:val="0089340F"/>
    <w:rPr>
      <w:sz w:val="28"/>
    </w:rPr>
  </w:style>
  <w:style w:type="paragraph" w:styleId="af9">
    <w:name w:val="annotation subject"/>
    <w:basedOn w:val="af7"/>
    <w:next w:val="af7"/>
    <w:link w:val="afa"/>
    <w:rsid w:val="0089340F"/>
    <w:rPr>
      <w:b/>
      <w:bCs/>
    </w:rPr>
  </w:style>
  <w:style w:type="character" w:customStyle="1" w:styleId="afa">
    <w:name w:val="批注主题 字符"/>
    <w:link w:val="af9"/>
    <w:rsid w:val="0089340F"/>
    <w:rPr>
      <w:b/>
      <w:bCs/>
      <w:sz w:val="28"/>
    </w:rPr>
  </w:style>
  <w:style w:type="paragraph" w:styleId="afb">
    <w:name w:val="Revision"/>
    <w:hidden/>
    <w:uiPriority w:val="99"/>
    <w:unhideWhenUsed/>
    <w:rsid w:val="000567D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5137">
      <w:bodyDiv w:val="1"/>
      <w:marLeft w:val="0"/>
      <w:marRight w:val="0"/>
      <w:marTop w:val="0"/>
      <w:marBottom w:val="0"/>
      <w:divBdr>
        <w:top w:val="none" w:sz="0" w:space="0" w:color="auto"/>
        <w:left w:val="none" w:sz="0" w:space="0" w:color="auto"/>
        <w:bottom w:val="none" w:sz="0" w:space="0" w:color="auto"/>
        <w:right w:val="none" w:sz="0" w:space="0" w:color="auto"/>
      </w:divBdr>
    </w:div>
    <w:div w:id="962467353">
      <w:bodyDiv w:val="1"/>
      <w:marLeft w:val="0"/>
      <w:marRight w:val="0"/>
      <w:marTop w:val="0"/>
      <w:marBottom w:val="0"/>
      <w:divBdr>
        <w:top w:val="none" w:sz="0" w:space="0" w:color="auto"/>
        <w:left w:val="none" w:sz="0" w:space="0" w:color="auto"/>
        <w:bottom w:val="none" w:sz="0" w:space="0" w:color="auto"/>
        <w:right w:val="none" w:sz="0" w:space="0" w:color="auto"/>
      </w:divBdr>
    </w:div>
    <w:div w:id="1130517139">
      <w:bodyDiv w:val="1"/>
      <w:marLeft w:val="0"/>
      <w:marRight w:val="0"/>
      <w:marTop w:val="0"/>
      <w:marBottom w:val="0"/>
      <w:divBdr>
        <w:top w:val="none" w:sz="0" w:space="0" w:color="auto"/>
        <w:left w:val="none" w:sz="0" w:space="0" w:color="auto"/>
        <w:bottom w:val="none" w:sz="0" w:space="0" w:color="auto"/>
        <w:right w:val="none" w:sz="0" w:space="0" w:color="auto"/>
      </w:divBdr>
    </w:div>
    <w:div w:id="1657145393">
      <w:bodyDiv w:val="1"/>
      <w:marLeft w:val="0"/>
      <w:marRight w:val="0"/>
      <w:marTop w:val="0"/>
      <w:marBottom w:val="0"/>
      <w:divBdr>
        <w:top w:val="none" w:sz="0" w:space="0" w:color="auto"/>
        <w:left w:val="none" w:sz="0" w:space="0" w:color="auto"/>
        <w:bottom w:val="none" w:sz="0" w:space="0" w:color="auto"/>
        <w:right w:val="none" w:sz="0" w:space="0" w:color="auto"/>
      </w:divBdr>
    </w:div>
    <w:div w:id="1972515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st-cse.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21327;&#27169;&#29256;\&#32418;&#22836;&#20989;&#32440;1&#65288;&#31185;&#2132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79AF-D9EB-43EC-B018-79C45ACE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红头函纸1（科协）</Template>
  <TotalTime>263</TotalTime>
  <Pages>4</Pages>
  <Words>226</Words>
  <Characters>1291</Characters>
  <Application>Microsoft Office Word</Application>
  <DocSecurity>0</DocSecurity>
  <Lines>10</Lines>
  <Paragraphs>3</Paragraphs>
  <ScaleCrop>false</ScaleCrop>
  <Company>中国科协办公厅</Company>
  <LinksUpToDate>false</LinksUpToDate>
  <CharactersWithSpaces>1514</CharactersWithSpaces>
  <SharedDoc>false</SharedDoc>
  <HLinks>
    <vt:vector size="6" baseType="variant">
      <vt:variant>
        <vt:i4>7929896</vt:i4>
      </vt:variant>
      <vt:variant>
        <vt:i4>0</vt:i4>
      </vt:variant>
      <vt:variant>
        <vt:i4>0</vt:i4>
      </vt:variant>
      <vt:variant>
        <vt:i4>5</vt:i4>
      </vt:variant>
      <vt:variant>
        <vt:lpwstr>http://www.cast-cse.org.cn/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中国科协下行文模板</dc:title>
  <dc:subject/>
  <dc:creator>nfg</dc:creator>
  <cp:keywords/>
  <cp:lastModifiedBy>映丹 尹</cp:lastModifiedBy>
  <cp:revision>33</cp:revision>
  <cp:lastPrinted>2025-04-14T01:18:00Z</cp:lastPrinted>
  <dcterms:created xsi:type="dcterms:W3CDTF">2025-04-10T03:00:00Z</dcterms:created>
  <dcterms:modified xsi:type="dcterms:W3CDTF">2025-04-21T06:24:00Z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1D6A6A4FCFD5416D9F60C1D5A8C6CAAE</vt:lpwstr>
  </property>
</Properties>
</file>